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CF3D0" w14:textId="77777777" w:rsidR="002063FA" w:rsidRPr="002063FA" w:rsidRDefault="002063FA" w:rsidP="002063FA">
      <w:pPr>
        <w:pStyle w:val="CRCoverPage"/>
        <w:outlineLvl w:val="0"/>
        <w:rPr>
          <w:b/>
          <w:noProof/>
          <w:sz w:val="24"/>
        </w:rPr>
      </w:pPr>
      <w:r w:rsidRPr="002063FA">
        <w:rPr>
          <w:b/>
          <w:noProof/>
          <w:sz w:val="24"/>
        </w:rPr>
        <w:t>3GPP TSG-RAN WG4 Meeting # 108</w:t>
      </w:r>
      <w:r w:rsidRPr="002063FA">
        <w:rPr>
          <w:b/>
          <w:noProof/>
          <w:sz w:val="24"/>
        </w:rPr>
        <w:tab/>
      </w:r>
      <w:r w:rsidRPr="002063FA">
        <w:rPr>
          <w:b/>
          <w:noProof/>
          <w:sz w:val="24"/>
        </w:rPr>
        <w:tab/>
      </w:r>
      <w:r w:rsidRPr="002063FA">
        <w:rPr>
          <w:b/>
          <w:noProof/>
          <w:sz w:val="24"/>
        </w:rPr>
        <w:tab/>
      </w:r>
      <w:r w:rsidRPr="002063FA">
        <w:rPr>
          <w:b/>
          <w:noProof/>
          <w:sz w:val="24"/>
        </w:rPr>
        <w:tab/>
      </w:r>
      <w:r w:rsidRPr="002063FA">
        <w:rPr>
          <w:b/>
          <w:noProof/>
          <w:sz w:val="24"/>
        </w:rPr>
        <w:tab/>
      </w:r>
      <w:r w:rsidRPr="002063FA">
        <w:rPr>
          <w:b/>
          <w:noProof/>
          <w:sz w:val="24"/>
        </w:rPr>
        <w:tab/>
        <w:t>R4-2313472</w:t>
      </w:r>
    </w:p>
    <w:p w14:paraId="31B6A464" w14:textId="30E21FF8" w:rsidR="00FA5ADF" w:rsidRPr="006B30DF" w:rsidRDefault="002063FA" w:rsidP="002063FA">
      <w:pPr>
        <w:pStyle w:val="CRCoverPage"/>
        <w:outlineLvl w:val="0"/>
        <w:rPr>
          <w:b/>
          <w:noProof/>
          <w:sz w:val="24"/>
          <w:lang w:val="en-US"/>
        </w:rPr>
      </w:pPr>
      <w:r w:rsidRPr="002063FA">
        <w:rPr>
          <w:b/>
          <w:noProof/>
          <w:sz w:val="24"/>
        </w:rPr>
        <w:t>Toulouse, France, 21 - 25 August , 2023</w:t>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6DED551C"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proofErr w:type="spellStart"/>
      <w:r w:rsidR="0029795E">
        <w:rPr>
          <w:rFonts w:cs="Arial"/>
          <w:sz w:val="22"/>
          <w:szCs w:val="22"/>
          <w:lang w:val="en-US"/>
        </w:rPr>
        <w:t>eRedcap</w:t>
      </w:r>
      <w:proofErr w:type="spellEnd"/>
      <w:r w:rsidR="0029795E">
        <w:rPr>
          <w:rFonts w:cs="Arial"/>
          <w:sz w:val="22"/>
          <w:szCs w:val="22"/>
          <w:lang w:val="en-US"/>
        </w:rPr>
        <w:t xml:space="preserve"> r</w:t>
      </w:r>
      <w:r w:rsidR="00EB1C0E">
        <w:rPr>
          <w:rFonts w:cs="Arial"/>
          <w:sz w:val="22"/>
          <w:szCs w:val="22"/>
          <w:lang w:val="en-US"/>
        </w:rPr>
        <w:t>emaining Redcap RF issue</w:t>
      </w:r>
    </w:p>
    <w:p w14:paraId="51BD89B7" w14:textId="78AF3E08"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3260E5">
        <w:rPr>
          <w:rFonts w:cs="Arial"/>
          <w:sz w:val="22"/>
          <w:szCs w:val="22"/>
          <w:lang w:val="en-US"/>
        </w:rPr>
        <w:t>8</w:t>
      </w:r>
      <w:r w:rsidR="00B07433">
        <w:rPr>
          <w:rFonts w:cs="Arial"/>
          <w:sz w:val="22"/>
          <w:szCs w:val="22"/>
          <w:lang w:val="en-US"/>
        </w:rPr>
        <w:t>.3</w:t>
      </w:r>
      <w:r w:rsidR="003260E5">
        <w:rPr>
          <w:rFonts w:cs="Arial"/>
          <w:sz w:val="22"/>
          <w:szCs w:val="22"/>
          <w:lang w:val="en-US"/>
        </w:rPr>
        <w:t>1</w:t>
      </w:r>
      <w:r w:rsidR="00B07433">
        <w:rPr>
          <w:rFonts w:cs="Arial"/>
          <w:sz w:val="22"/>
          <w:szCs w:val="22"/>
          <w:lang w:val="en-US"/>
        </w:rPr>
        <w:t>.</w:t>
      </w:r>
      <w:r w:rsidR="003260E5">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EBAC88F"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EB1C0E">
        <w:t>remaining</w:t>
      </w:r>
      <w:r w:rsidR="00AD09C9">
        <w:t xml:space="preserve"> RF </w:t>
      </w:r>
      <w:r w:rsidR="00EB1C0E">
        <w:t>issues</w:t>
      </w:r>
      <w:r w:rsidR="00AD09C9">
        <w:t xml:space="preserve"> </w:t>
      </w:r>
      <w:r w:rsidR="00CC6898">
        <w:t xml:space="preserve">for Rel-18 </w:t>
      </w:r>
      <w:proofErr w:type="spellStart"/>
      <w:r w:rsidR="00CC6898">
        <w:t>RedCap</w:t>
      </w:r>
      <w:proofErr w:type="spellEnd"/>
      <w:r w:rsidR="00CC6898">
        <w:t xml:space="preserve"> WI</w:t>
      </w:r>
      <w:r w:rsidR="00454AD9">
        <w:t>.</w:t>
      </w:r>
      <w:r w:rsidRPr="009C415B">
        <w:t xml:space="preserve">  </w:t>
      </w:r>
    </w:p>
    <w:p w14:paraId="51BE1BFC" w14:textId="58604A3E" w:rsidR="00680BEC" w:rsidRDefault="00DC670C" w:rsidP="008B3B96">
      <w:pPr>
        <w:pStyle w:val="Heading1"/>
      </w:pPr>
      <w:r w:rsidRPr="00F102E6">
        <w:t>Discussion</w:t>
      </w:r>
    </w:p>
    <w:p w14:paraId="589BD118" w14:textId="577A235C" w:rsidR="00036C12" w:rsidRDefault="007508B4" w:rsidP="000B5909">
      <w:r>
        <w:t xml:space="preserve">In </w:t>
      </w:r>
      <w:r w:rsidR="00EB1C0E">
        <w:t>WF [1</w:t>
      </w:r>
      <w:proofErr w:type="gramStart"/>
      <w:r w:rsidR="00EB1C0E">
        <w:t xml:space="preserve">], </w:t>
      </w:r>
      <w:r w:rsidR="00866124">
        <w:t xml:space="preserve"> </w:t>
      </w:r>
      <w:r w:rsidR="00300724">
        <w:t>one</w:t>
      </w:r>
      <w:proofErr w:type="gramEnd"/>
      <w:r w:rsidR="00300724">
        <w:t xml:space="preserve"> key </w:t>
      </w:r>
      <w:r w:rsidR="00F43068">
        <w:t xml:space="preserve">open </w:t>
      </w:r>
      <w:r w:rsidR="00300724">
        <w:t xml:space="preserve">issue is </w:t>
      </w:r>
      <w:r w:rsidR="00F43068">
        <w:t xml:space="preserve">how to specify </w:t>
      </w:r>
      <w:r w:rsidR="00300724">
        <w:t xml:space="preserve">the 2 Rx REFSENS for the </w:t>
      </w:r>
      <w:proofErr w:type="spellStart"/>
      <w:r w:rsidR="00300724">
        <w:t>eRedCap</w:t>
      </w:r>
      <w:proofErr w:type="spellEnd"/>
      <w:r w:rsidR="00300724">
        <w:t xml:space="preserve"> UE. </w:t>
      </w:r>
      <w:r w:rsidR="00E32E6D">
        <w:t xml:space="preserve">As one type of the </w:t>
      </w:r>
      <w:proofErr w:type="spellStart"/>
      <w:r w:rsidR="00E32E6D">
        <w:t>eRedCap</w:t>
      </w:r>
      <w:proofErr w:type="spellEnd"/>
      <w:r w:rsidR="00E32E6D">
        <w:t xml:space="preserve"> UE limit the RB allocation number for PDSCH and PUSCH, </w:t>
      </w:r>
      <w:r w:rsidR="005D3C84">
        <w:t xml:space="preserve">RAN4 agrees to specify the new REFSENS for such </w:t>
      </w:r>
      <w:proofErr w:type="spellStart"/>
      <w:r w:rsidR="005D3C84">
        <w:t>eRedCap</w:t>
      </w:r>
      <w:proofErr w:type="spellEnd"/>
      <w:r w:rsidR="005D3C84">
        <w:t xml:space="preserve"> UE but how to derive the REFSENS </w:t>
      </w:r>
      <w:r w:rsidR="00F43068">
        <w:t>remain to be agreed.</w:t>
      </w:r>
    </w:p>
    <w:p w14:paraId="40D4A6E5" w14:textId="77777777" w:rsidR="009A3CCA" w:rsidRPr="009A3CCA" w:rsidRDefault="009A3CCA" w:rsidP="009A3CCA">
      <w:pPr>
        <w:pStyle w:val="ListParagraph"/>
        <w:numPr>
          <w:ilvl w:val="0"/>
          <w:numId w:val="39"/>
        </w:numPr>
        <w:overflowPunct w:val="0"/>
        <w:autoSpaceDE w:val="0"/>
        <w:autoSpaceDN w:val="0"/>
        <w:adjustRightInd w:val="0"/>
        <w:textAlignment w:val="baseline"/>
        <w:rPr>
          <w:b/>
          <w:u w:val="single"/>
        </w:rPr>
      </w:pPr>
      <w:r w:rsidRPr="009A3CCA">
        <w:rPr>
          <w:b/>
          <w:u w:val="single"/>
        </w:rPr>
        <w:t xml:space="preserve">Issue 1-3-1: REFSENS of </w:t>
      </w:r>
      <w:proofErr w:type="spellStart"/>
      <w:r w:rsidRPr="009A3CCA">
        <w:rPr>
          <w:b/>
          <w:u w:val="single"/>
        </w:rPr>
        <w:t>eRedcap</w:t>
      </w:r>
      <w:proofErr w:type="spellEnd"/>
      <w:r w:rsidRPr="009A3CCA">
        <w:rPr>
          <w:b/>
          <w:u w:val="single"/>
        </w:rPr>
        <w:t xml:space="preserve"> UE </w:t>
      </w:r>
      <w:proofErr w:type="gramStart"/>
      <w:r w:rsidRPr="009A3CCA">
        <w:rPr>
          <w:b/>
          <w:u w:val="single"/>
        </w:rPr>
        <w:t>( BW</w:t>
      </w:r>
      <w:proofErr w:type="gramEnd"/>
      <w:r w:rsidRPr="009A3CCA">
        <w:rPr>
          <w:b/>
          <w:u w:val="single"/>
        </w:rPr>
        <w:t>3/PR3 + PR1)</w:t>
      </w:r>
      <w:r w:rsidRPr="009A3CCA">
        <w:rPr>
          <w:rFonts w:eastAsiaTheme="minorEastAsia"/>
          <w:b/>
          <w:lang w:eastAsia="zh-CN"/>
        </w:rPr>
        <w:t xml:space="preserve"> </w:t>
      </w:r>
      <w:r w:rsidRPr="009A3CCA">
        <w:rPr>
          <w:b/>
          <w:u w:val="single"/>
        </w:rPr>
        <w:t xml:space="preserve">for wider channel BW (FDD band) </w:t>
      </w:r>
    </w:p>
    <w:p w14:paraId="39137642" w14:textId="77777777" w:rsidR="009A3CCA" w:rsidRPr="004D6464" w:rsidRDefault="009A3CCA" w:rsidP="009A3CCA">
      <w:pPr>
        <w:pStyle w:val="B10"/>
        <w:numPr>
          <w:ilvl w:val="1"/>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There is no scheduling restriction on DL and UL RB position, the scheduling restriction on RB number and position is according to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type (BW3/PR3 + PR1) </w:t>
      </w:r>
    </w:p>
    <w:p w14:paraId="3AAC9E5D" w14:textId="77777777" w:rsidR="009A3CCA" w:rsidRPr="004D6464" w:rsidRDefault="009A3CCA" w:rsidP="009A3CCA">
      <w:pPr>
        <w:pStyle w:val="B10"/>
        <w:numPr>
          <w:ilvl w:val="1"/>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The RF performance is the same with legacy </w:t>
      </w:r>
      <w:proofErr w:type="spellStart"/>
      <w:r w:rsidRPr="004D6464">
        <w:rPr>
          <w:rFonts w:eastAsiaTheme="minorEastAsia"/>
          <w:lang w:val="en-US" w:eastAsia="zh-CN"/>
        </w:rPr>
        <w:t>RedCap</w:t>
      </w:r>
      <w:proofErr w:type="spellEnd"/>
      <w:r w:rsidRPr="004D6464">
        <w:rPr>
          <w:rFonts w:eastAsiaTheme="minorEastAsia"/>
          <w:lang w:val="en-US" w:eastAsia="zh-CN"/>
        </w:rPr>
        <w:t xml:space="preserve"> UE when scheduling is the </w:t>
      </w:r>
      <w:proofErr w:type="gramStart"/>
      <w:r w:rsidRPr="004D6464">
        <w:rPr>
          <w:rFonts w:eastAsiaTheme="minorEastAsia"/>
          <w:lang w:val="en-US" w:eastAsia="zh-CN"/>
        </w:rPr>
        <w:t>same</w:t>
      </w:r>
      <w:proofErr w:type="gramEnd"/>
    </w:p>
    <w:p w14:paraId="0B442E34" w14:textId="77777777" w:rsidR="009A3CCA" w:rsidRPr="004D6464" w:rsidRDefault="009A3CCA" w:rsidP="009A3CCA">
      <w:pPr>
        <w:pStyle w:val="B10"/>
        <w:numPr>
          <w:ilvl w:val="1"/>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For REFSENS of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(BW3/PR3 + PR1) FDD band</w:t>
      </w:r>
    </w:p>
    <w:p w14:paraId="51AD4141" w14:textId="77777777" w:rsidR="009A3CCA" w:rsidRPr="004D6464" w:rsidRDefault="009A3CCA" w:rsidP="009A3CCA">
      <w:pPr>
        <w:pStyle w:val="B10"/>
        <w:numPr>
          <w:ilvl w:val="2"/>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Option 1: Investigate if new REFSENS of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(BW3/PR3 + PR1) is needed: </w:t>
      </w:r>
    </w:p>
    <w:p w14:paraId="7EAD3593" w14:textId="77777777" w:rsidR="009A3CCA" w:rsidRPr="004D6464"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FFS on how study on UE REFSENS performance with below parameters helps to decide whether new REFSENS test point is </w:t>
      </w:r>
      <w:proofErr w:type="gramStart"/>
      <w:r w:rsidRPr="004D6464">
        <w:rPr>
          <w:rFonts w:eastAsiaTheme="minorEastAsia"/>
          <w:lang w:val="en-US" w:eastAsia="zh-CN"/>
        </w:rPr>
        <w:t>needed</w:t>
      </w:r>
      <w:proofErr w:type="gramEnd"/>
    </w:p>
    <w:p w14:paraId="55ED35DF" w14:textId="77777777" w:rsidR="009A3CCA" w:rsidRPr="004D6464"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The band to be investigated as starting point: n71.</w:t>
      </w:r>
    </w:p>
    <w:p w14:paraId="08389464" w14:textId="77777777" w:rsidR="009A3CCA" w:rsidRPr="004D6464"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UL configuration is the same with legacy </w:t>
      </w:r>
      <w:proofErr w:type="spellStart"/>
      <w:r w:rsidRPr="004D6464">
        <w:rPr>
          <w:rFonts w:eastAsiaTheme="minorEastAsia"/>
          <w:lang w:val="en-US" w:eastAsia="zh-CN"/>
        </w:rPr>
        <w:t>RedCap</w:t>
      </w:r>
      <w:proofErr w:type="spellEnd"/>
      <w:r w:rsidRPr="004D6464">
        <w:rPr>
          <w:rFonts w:eastAsiaTheme="minorEastAsia"/>
          <w:lang w:val="en-US" w:eastAsia="zh-CN"/>
        </w:rPr>
        <w:t xml:space="preserve"> test </w:t>
      </w:r>
      <w:proofErr w:type="gramStart"/>
      <w:r w:rsidRPr="004D6464">
        <w:rPr>
          <w:rFonts w:eastAsiaTheme="minorEastAsia"/>
          <w:lang w:val="en-US" w:eastAsia="zh-CN"/>
        </w:rPr>
        <w:t>condition</w:t>
      </w:r>
      <w:proofErr w:type="gramEnd"/>
      <w:r w:rsidRPr="004D6464">
        <w:rPr>
          <w:rFonts w:eastAsiaTheme="minorEastAsia"/>
          <w:lang w:val="en-US" w:eastAsia="zh-CN"/>
        </w:rPr>
        <w:t xml:space="preserve"> </w:t>
      </w:r>
    </w:p>
    <w:p w14:paraId="7DA174C6" w14:textId="77777777" w:rsidR="009A3CCA" w:rsidRPr="004D6464"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25 RB is placed at the channel edge with the closest distance to the UL </w:t>
      </w:r>
      <w:proofErr w:type="gramStart"/>
      <w:r w:rsidRPr="004D6464">
        <w:rPr>
          <w:rFonts w:eastAsiaTheme="minorEastAsia"/>
          <w:lang w:val="en-US" w:eastAsia="zh-CN"/>
        </w:rPr>
        <w:t>allocation</w:t>
      </w:r>
      <w:proofErr w:type="gramEnd"/>
    </w:p>
    <w:p w14:paraId="3609D5D4" w14:textId="77777777" w:rsidR="009A3CCA" w:rsidRPr="004D6464"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Bands that would need to be studied if option 2 is not </w:t>
      </w:r>
      <w:proofErr w:type="gramStart"/>
      <w:r w:rsidRPr="004D6464">
        <w:rPr>
          <w:rFonts w:eastAsiaTheme="minorEastAsia"/>
          <w:lang w:val="en-US" w:eastAsia="zh-CN"/>
        </w:rPr>
        <w:t>followed :</w:t>
      </w:r>
      <w:proofErr w:type="gramEnd"/>
      <w:r w:rsidRPr="004D6464">
        <w:rPr>
          <w:rFonts w:eastAsiaTheme="minorEastAsia"/>
          <w:lang w:val="en-US" w:eastAsia="zh-CN"/>
        </w:rPr>
        <w:t xml:space="preserve"> </w:t>
      </w:r>
    </w:p>
    <w:p w14:paraId="325CF045" w14:textId="77777777" w:rsidR="009A3CCA" w:rsidRPr="004D6464" w:rsidRDefault="009A3CCA" w:rsidP="009A3CCA">
      <w:pPr>
        <w:pStyle w:val="B10"/>
        <w:numPr>
          <w:ilvl w:val="4"/>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At least n5, n8, n12, n20, n26, n28, n71, n85, and n105, other bands not </w:t>
      </w:r>
      <w:proofErr w:type="gramStart"/>
      <w:r w:rsidRPr="004D6464">
        <w:rPr>
          <w:rFonts w:eastAsiaTheme="minorEastAsia"/>
          <w:lang w:val="en-US" w:eastAsia="zh-CN"/>
        </w:rPr>
        <w:t>excluded</w:t>
      </w:r>
      <w:proofErr w:type="gramEnd"/>
    </w:p>
    <w:p w14:paraId="327A6122" w14:textId="77777777" w:rsidR="009A3CCA" w:rsidRPr="004D6464" w:rsidRDefault="009A3CCA" w:rsidP="009A3CCA">
      <w:pPr>
        <w:pStyle w:val="B10"/>
        <w:numPr>
          <w:ilvl w:val="4"/>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TBD on study and impact on all concerned bands</w:t>
      </w:r>
    </w:p>
    <w:p w14:paraId="1BED1591" w14:textId="77777777" w:rsidR="009A3CCA" w:rsidRPr="004D6464" w:rsidRDefault="009A3CCA" w:rsidP="009A3CCA">
      <w:pPr>
        <w:pStyle w:val="B10"/>
        <w:numPr>
          <w:ilvl w:val="2"/>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Option 2: Derive the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REFSENS based on legacy REFSENS with additional modification on test conditions. </w:t>
      </w:r>
      <w:r w:rsidRPr="004D6464">
        <w:rPr>
          <w:rFonts w:eastAsiaTheme="minorEastAsia"/>
          <w:lang w:val="sv-SE" w:eastAsia="zh-CN"/>
        </w:rPr>
        <w:t>Options for modification are below</w:t>
      </w:r>
    </w:p>
    <w:p w14:paraId="716128B3" w14:textId="77777777" w:rsidR="009A3CCA" w:rsidRPr="004D6464"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2A: Interlace </w:t>
      </w:r>
      <w:proofErr w:type="gramStart"/>
      <w:r w:rsidRPr="004D6464">
        <w:rPr>
          <w:rFonts w:eastAsiaTheme="minorEastAsia"/>
          <w:lang w:val="en-US" w:eastAsia="zh-CN"/>
        </w:rPr>
        <w:t>FRC :</w:t>
      </w:r>
      <w:proofErr w:type="gramEnd"/>
      <w:r w:rsidRPr="004D6464">
        <w:rPr>
          <w:rFonts w:eastAsiaTheme="minorEastAsia"/>
          <w:lang w:val="en-US" w:eastAsia="zh-CN"/>
        </w:rPr>
        <w:t xml:space="preserve"> Distribute the 25 RB wit</w:t>
      </w:r>
      <w:r>
        <w:rPr>
          <w:rFonts w:eastAsiaTheme="minorEastAsia"/>
          <w:lang w:val="en-US" w:eastAsia="zh-CN"/>
        </w:rPr>
        <w:t>h</w:t>
      </w:r>
      <w:r w:rsidRPr="004D6464">
        <w:rPr>
          <w:rFonts w:eastAsiaTheme="minorEastAsia"/>
          <w:lang w:val="en-US" w:eastAsia="zh-CN"/>
        </w:rPr>
        <w:t xml:space="preserve">in 106 RB grid </w:t>
      </w:r>
    </w:p>
    <w:p w14:paraId="376350BE" w14:textId="77777777" w:rsidR="009A3CCA" w:rsidRPr="004D6464"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 xml:space="preserve">2B: 25 contiguous RB placed in middle of channel BW both in UL and DL </w:t>
      </w:r>
    </w:p>
    <w:p w14:paraId="781D4A48" w14:textId="77777777" w:rsidR="009A3CCA" w:rsidRPr="006C2FC9"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4D6464">
        <w:rPr>
          <w:rFonts w:eastAsiaTheme="minorEastAsia"/>
          <w:lang w:val="en-US" w:eastAsia="zh-CN"/>
        </w:rPr>
        <w:t>2C: UL on edge, DL with nominal duplex distance away</w:t>
      </w:r>
    </w:p>
    <w:p w14:paraId="16B7B461" w14:textId="77777777" w:rsidR="009A3CCA" w:rsidRPr="006C2FC9" w:rsidRDefault="009A3CCA" w:rsidP="009A3CCA">
      <w:pPr>
        <w:pStyle w:val="B10"/>
        <w:numPr>
          <w:ilvl w:val="3"/>
          <w:numId w:val="39"/>
        </w:numPr>
        <w:overflowPunct w:val="0"/>
        <w:autoSpaceDE w:val="0"/>
        <w:autoSpaceDN w:val="0"/>
        <w:adjustRightInd w:val="0"/>
        <w:textAlignment w:val="baseline"/>
        <w:rPr>
          <w:rFonts w:eastAsiaTheme="minorEastAsia"/>
          <w:lang w:eastAsia="zh-CN"/>
        </w:rPr>
      </w:pPr>
      <w:r w:rsidRPr="006C2FC9">
        <w:rPr>
          <w:rFonts w:eastAsiaTheme="minorEastAsia"/>
          <w:lang w:val="sv-SE" w:eastAsia="zh-CN"/>
        </w:rPr>
        <w:t>2D: other option not excluded</w:t>
      </w:r>
    </w:p>
    <w:p w14:paraId="3B1CBD4C" w14:textId="057D3085" w:rsidR="00951AC9" w:rsidRDefault="00951AC9" w:rsidP="00CF5B56">
      <w:pPr>
        <w:pStyle w:val="Proposal"/>
        <w:numPr>
          <w:ilvl w:val="0"/>
          <w:numId w:val="0"/>
        </w:numPr>
      </w:pPr>
    </w:p>
    <w:p w14:paraId="7E4242F2" w14:textId="3DA54423" w:rsidR="001F18CC" w:rsidRDefault="00992854" w:rsidP="00992854">
      <w:r>
        <w:t xml:space="preserve">In option 1, the n71 is chosen to be </w:t>
      </w:r>
      <w:r w:rsidR="00077DE6">
        <w:t xml:space="preserve">example band for the REFSENS investigation based on the </w:t>
      </w:r>
      <w:r w:rsidR="00EA7BB1">
        <w:t xml:space="preserve">condition that the UL configuration is the same with legacy and the DL RB is placed at the channel edge with closest distance to the UL allocation. </w:t>
      </w:r>
      <w:r w:rsidR="001F18CC">
        <w:t>The simulation of the Tx noise to fall into the Rx channel is illustrated in Figure 1.</w:t>
      </w:r>
    </w:p>
    <w:p w14:paraId="43F96F41" w14:textId="77777777" w:rsidR="001F18CC" w:rsidRDefault="001F18CC" w:rsidP="00992854"/>
    <w:p w14:paraId="211E319F" w14:textId="49EFB630" w:rsidR="001F18CC" w:rsidRDefault="00345D22" w:rsidP="00992854">
      <w:r>
        <w:rPr>
          <w:noProof/>
        </w:rPr>
        <w:drawing>
          <wp:inline distT="0" distB="0" distL="0" distR="0" wp14:anchorId="3ADF2EE7" wp14:editId="491F1EDC">
            <wp:extent cx="3825875" cy="27940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5875" cy="2794000"/>
                    </a:xfrm>
                    <a:prstGeom prst="rect">
                      <a:avLst/>
                    </a:prstGeom>
                    <a:noFill/>
                    <a:ln>
                      <a:noFill/>
                    </a:ln>
                  </pic:spPr>
                </pic:pic>
              </a:graphicData>
            </a:graphic>
          </wp:inline>
        </w:drawing>
      </w:r>
    </w:p>
    <w:p w14:paraId="3B6D1C47" w14:textId="77CDC31E" w:rsidR="00345D22" w:rsidRDefault="00345D22" w:rsidP="00992854">
      <w:r>
        <w:t>Figure 1: The Tx noise in Rx channel</w:t>
      </w:r>
    </w:p>
    <w:p w14:paraId="77192C4E" w14:textId="0D430DFF" w:rsidR="00613E52" w:rsidRDefault="00497619" w:rsidP="00992854">
      <w:r>
        <w:t xml:space="preserve">Figure 1 shows the ACLR within the RX band and </w:t>
      </w:r>
      <w:r w:rsidR="009673A8">
        <w:t xml:space="preserve">by </w:t>
      </w:r>
      <w:r>
        <w:t>using this number the MSD can be estimated.</w:t>
      </w:r>
      <w:r w:rsidR="00E03342">
        <w:t xml:space="preserve"> The Tx noise can be calculated with </w:t>
      </w:r>
      <w:r w:rsidR="00E03342" w:rsidRPr="00966A69">
        <w:rPr>
          <w:position w:val="-12"/>
        </w:rPr>
        <w:object w:dxaOrig="2560" w:dyaOrig="400" w14:anchorId="64ADD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pt" o:ole="">
            <v:imagedata r:id="rId12" o:title=""/>
          </v:shape>
          <o:OLEObject Type="Embed" ProgID="Equation.3" ShapeID="_x0000_i1025" DrawAspect="Content" ObjectID="_1753285502" r:id="rId13"/>
        </w:object>
      </w:r>
      <w:r>
        <w:t xml:space="preserve"> </w:t>
      </w:r>
      <w:r w:rsidR="00DA024B">
        <w:t xml:space="preserve">. </w:t>
      </w:r>
      <w:r>
        <w:t>There are two expression</w:t>
      </w:r>
      <w:r w:rsidR="00DA024B">
        <w:t>s</w:t>
      </w:r>
      <w:r>
        <w:t xml:space="preserve"> to evaluate the MSD</w:t>
      </w:r>
      <w:r w:rsidR="00613E52">
        <w:t xml:space="preserve"> [2]</w:t>
      </w:r>
      <w:r w:rsidR="00DA024B">
        <w:t>:</w:t>
      </w:r>
    </w:p>
    <w:p w14:paraId="7AB6AEB8" w14:textId="77777777" w:rsidR="00613E52" w:rsidRDefault="00613E52" w:rsidP="00613E52">
      <w:pPr>
        <w:numPr>
          <w:ilvl w:val="0"/>
          <w:numId w:val="40"/>
        </w:numPr>
      </w:pPr>
      <w:r>
        <w:t>The expression for the main TX/RX branch for a conservative estimate of the minimum performance:</w:t>
      </w:r>
    </w:p>
    <w:p w14:paraId="4D59CA78" w14:textId="77777777" w:rsidR="00613E52" w:rsidRDefault="00613E52" w:rsidP="00613E52">
      <w:pPr>
        <w:ind w:left="720"/>
      </w:pPr>
      <w:r w:rsidRPr="00156101">
        <w:rPr>
          <w:position w:val="-28"/>
        </w:rPr>
        <w:object w:dxaOrig="1920" w:dyaOrig="680" w14:anchorId="30A082E4">
          <v:shape id="_x0000_i1026" type="#_x0000_t75" style="width:90pt;height:30pt" o:ole="">
            <v:imagedata r:id="rId14" o:title=""/>
          </v:shape>
          <o:OLEObject Type="Embed" ProgID="Equation.3" ShapeID="_x0000_i1026" DrawAspect="Content" ObjectID="_1753285503" r:id="rId15"/>
        </w:object>
      </w:r>
      <w:r>
        <w:t>.</w:t>
      </w:r>
    </w:p>
    <w:p w14:paraId="08B940BA" w14:textId="77777777" w:rsidR="00613E52" w:rsidRDefault="00613E52" w:rsidP="00613E52">
      <w:pPr>
        <w:numPr>
          <w:ilvl w:val="0"/>
          <w:numId w:val="40"/>
        </w:numPr>
      </w:pPr>
      <w:r>
        <w:t>The standard MRC expression below</w:t>
      </w:r>
    </w:p>
    <w:p w14:paraId="45F4DEF6" w14:textId="77777777" w:rsidR="00613E52" w:rsidRDefault="00613E52" w:rsidP="00613E52">
      <w:pPr>
        <w:ind w:left="720"/>
      </w:pPr>
      <w:r w:rsidRPr="0022680F">
        <w:rPr>
          <w:position w:val="-38"/>
        </w:rPr>
        <w:object w:dxaOrig="3960" w:dyaOrig="940" w14:anchorId="18CA31EF">
          <v:shape id="_x0000_i1027" type="#_x0000_t75" style="width:168pt;height:42pt" o:ole="">
            <v:imagedata r:id="rId16" o:title=""/>
          </v:shape>
          <o:OLEObject Type="Embed" ProgID="Equation.3" ShapeID="_x0000_i1027" DrawAspect="Content" ObjectID="_1753285504" r:id="rId17"/>
        </w:object>
      </w:r>
      <w:r>
        <w:t xml:space="preserve"> </w:t>
      </w:r>
      <w:proofErr w:type="gramStart"/>
      <w:r>
        <w:t>where</w:t>
      </w:r>
      <w:proofErr w:type="gramEnd"/>
    </w:p>
    <w:p w14:paraId="5E1A5078" w14:textId="77777777" w:rsidR="00613E52" w:rsidRDefault="00613E52" w:rsidP="00613E52">
      <w:pPr>
        <w:ind w:firstLine="720"/>
      </w:pPr>
      <w:r w:rsidRPr="00966A69">
        <w:rPr>
          <w:position w:val="-14"/>
        </w:rPr>
        <w:object w:dxaOrig="940" w:dyaOrig="440" w14:anchorId="1FEA4DC8">
          <v:shape id="_x0000_i1028" type="#_x0000_t75" style="width:42pt;height:18pt" o:ole="">
            <v:imagedata r:id="rId18" o:title=""/>
          </v:shape>
          <o:OLEObject Type="Embed" ProgID="Equation.3" ShapeID="_x0000_i1028" DrawAspect="Content" ObjectID="_1753285505" r:id="rId19"/>
        </w:object>
      </w:r>
    </w:p>
    <w:p w14:paraId="761A9005" w14:textId="14C7459D" w:rsidR="006539BB" w:rsidRDefault="00681FE1" w:rsidP="00992854">
      <w:pPr>
        <w:rPr>
          <w:lang w:val="en-US"/>
        </w:rPr>
      </w:pPr>
      <w:r>
        <w:t xml:space="preserve">As </w:t>
      </w:r>
      <w:r w:rsidR="00105810">
        <w:t xml:space="preserve">in REFSENS test, the TX/RX </w:t>
      </w:r>
      <w:r w:rsidR="008051CB">
        <w:t xml:space="preserve">antenna </w:t>
      </w:r>
      <w:r w:rsidR="00105810">
        <w:t xml:space="preserve">connector and RX only </w:t>
      </w:r>
      <w:r w:rsidR="008051CB">
        <w:t xml:space="preserve">antenna </w:t>
      </w:r>
      <w:r w:rsidR="00105810">
        <w:t>con</w:t>
      </w:r>
      <w:r w:rsidR="0090514B">
        <w:t xml:space="preserve">nector </w:t>
      </w:r>
      <w:r w:rsidR="008051CB" w:rsidRPr="008051CB">
        <w:rPr>
          <w:lang w:val="en-US"/>
        </w:rPr>
        <w:t>a</w:t>
      </w:r>
      <w:r w:rsidR="008051CB">
        <w:rPr>
          <w:lang w:val="en-US"/>
        </w:rPr>
        <w:t>re both connected</w:t>
      </w:r>
      <w:r w:rsidR="00CD235F">
        <w:rPr>
          <w:lang w:val="en-US"/>
        </w:rPr>
        <w:t xml:space="preserve"> </w:t>
      </w:r>
      <w:r w:rsidR="00815AA7">
        <w:rPr>
          <w:lang w:val="en-US"/>
        </w:rPr>
        <w:t>according to TS 38.508-1 A</w:t>
      </w:r>
      <w:r w:rsidR="00EE1EDB">
        <w:rPr>
          <w:lang w:val="en-US"/>
        </w:rPr>
        <w:t xml:space="preserve">nnex A3.2 </w:t>
      </w:r>
      <w:r w:rsidR="00CD235F">
        <w:rPr>
          <w:lang w:val="en-US"/>
        </w:rPr>
        <w:t xml:space="preserve">and </w:t>
      </w:r>
      <w:r w:rsidR="00EE1EDB">
        <w:rPr>
          <w:lang w:val="en-US"/>
        </w:rPr>
        <w:t>as</w:t>
      </w:r>
      <w:r w:rsidR="00CD235F">
        <w:rPr>
          <w:lang w:val="en-US"/>
        </w:rPr>
        <w:t xml:space="preserve"> </w:t>
      </w:r>
      <w:r w:rsidR="0010052A">
        <w:t xml:space="preserve">such </w:t>
      </w:r>
      <w:r w:rsidR="00D71400">
        <w:t xml:space="preserve">there is onboard </w:t>
      </w:r>
      <w:r w:rsidR="00175C86" w:rsidRPr="00175C86">
        <w:rPr>
          <w:lang w:val="en-US"/>
        </w:rPr>
        <w:t>a</w:t>
      </w:r>
      <w:r w:rsidR="00175C86">
        <w:rPr>
          <w:lang w:val="en-US"/>
        </w:rPr>
        <w:t>ntenna coupl</w:t>
      </w:r>
      <w:r w:rsidR="00EC7AB1">
        <w:rPr>
          <w:lang w:val="en-US"/>
        </w:rPr>
        <w:t>ing between main Rx branch and diversity branch</w:t>
      </w:r>
      <w:r w:rsidR="001F5F77">
        <w:rPr>
          <w:lang w:val="en-US"/>
        </w:rPr>
        <w:t xml:space="preserve"> </w:t>
      </w:r>
      <w:r w:rsidR="00D71400">
        <w:rPr>
          <w:lang w:val="en-US"/>
        </w:rPr>
        <w:t xml:space="preserve">and such coupling </w:t>
      </w:r>
      <w:r w:rsidR="001F5F77">
        <w:rPr>
          <w:lang w:val="en-US"/>
        </w:rPr>
        <w:t>is assumed</w:t>
      </w:r>
      <w:r w:rsidR="00D71400">
        <w:rPr>
          <w:lang w:val="en-US"/>
        </w:rPr>
        <w:t xml:space="preserve"> as 10 dB</w:t>
      </w:r>
      <w:r w:rsidR="00EE1EDB">
        <w:rPr>
          <w:lang w:val="en-US"/>
        </w:rPr>
        <w:t xml:space="preserve">. </w:t>
      </w:r>
      <w:r w:rsidR="006539BB">
        <w:rPr>
          <w:rFonts w:hint="eastAsia"/>
          <w:lang w:val="en-US" w:eastAsia="zh-CN"/>
        </w:rPr>
        <w:t>The</w:t>
      </w:r>
      <w:r w:rsidR="006539BB">
        <w:rPr>
          <w:lang w:val="en-US"/>
        </w:rPr>
        <w:t xml:space="preserve"> MSD is the 3.6 dB</w:t>
      </w:r>
      <w:r w:rsidR="00A67825">
        <w:rPr>
          <w:lang w:val="en-US"/>
        </w:rPr>
        <w:t xml:space="preserve"> according to the expression 1 and </w:t>
      </w:r>
      <w:r w:rsidR="00016429">
        <w:rPr>
          <w:lang w:val="en-US"/>
        </w:rPr>
        <w:t xml:space="preserve">1.5 dB </w:t>
      </w:r>
      <w:r w:rsidR="00A67825">
        <w:rPr>
          <w:lang w:val="en-US"/>
        </w:rPr>
        <w:t xml:space="preserve">with expression 2 </w:t>
      </w:r>
      <w:r w:rsidR="006539BB">
        <w:rPr>
          <w:lang w:val="en-US"/>
        </w:rPr>
        <w:t>The other parameter used in such evaluation is listed below</w:t>
      </w:r>
      <w:r w:rsidR="00C40FCA">
        <w:rPr>
          <w:lang w:val="en-US"/>
        </w:rPr>
        <w:t>:</w:t>
      </w:r>
    </w:p>
    <w:p w14:paraId="234E261B" w14:textId="77777777" w:rsidR="0072632A" w:rsidRDefault="0072632A" w:rsidP="0072632A">
      <w:pPr>
        <w:numPr>
          <w:ilvl w:val="0"/>
          <w:numId w:val="41"/>
        </w:numPr>
        <w:spacing w:after="0"/>
        <w:rPr>
          <w:lang w:val="en-US"/>
        </w:rPr>
      </w:pPr>
      <w:r w:rsidRPr="00873C7F">
        <w:rPr>
          <w:i/>
          <w:iCs/>
          <w:lang w:val="en-US"/>
        </w:rPr>
        <w:t>a</w:t>
      </w:r>
      <w:r w:rsidRPr="00873C7F">
        <w:rPr>
          <w:rFonts w:ascii="Times New Roman Italic" w:hAnsi="Times New Roman Italic" w:cs="Times New Roman Italic"/>
          <w:i/>
          <w:iCs/>
          <w:vertAlign w:val="subscript"/>
          <w:lang w:val="en-US"/>
        </w:rPr>
        <w:t>tx-rx</w:t>
      </w:r>
      <w:r w:rsidRPr="00873C7F">
        <w:rPr>
          <w:rFonts w:ascii="Times New Roman Italic" w:hAnsi="Times New Roman Italic" w:cs="Times New Roman Italic"/>
          <w:vertAlign w:val="subscript"/>
          <w:lang w:val="en-US"/>
        </w:rPr>
        <w:t xml:space="preserve"> </w:t>
      </w:r>
      <w:r w:rsidRPr="00F473A3">
        <w:rPr>
          <w:rFonts w:ascii="Times New Roman Italic" w:hAnsi="Times New Roman Italic" w:cs="Times New Roman Italic"/>
          <w:i/>
          <w:lang w:val="en-US"/>
        </w:rPr>
        <w:t>is</w:t>
      </w:r>
      <w:r>
        <w:rPr>
          <w:rFonts w:ascii="Times New Roman Italic" w:hAnsi="Times New Roman Italic" w:cs="Times New Roman Italic"/>
          <w:lang w:val="en-US"/>
        </w:rPr>
        <w:t xml:space="preserve"> </w:t>
      </w:r>
      <w:r>
        <w:rPr>
          <w:lang w:val="en-US"/>
        </w:rPr>
        <w:t xml:space="preserve">the duplexer attenuation at RX / </w:t>
      </w:r>
      <w:r>
        <w:t xml:space="preserve">Tx-Rx filter </w:t>
      </w:r>
      <w:proofErr w:type="gramStart"/>
      <w:r>
        <w:t>isolation</w:t>
      </w:r>
      <w:proofErr w:type="gramEnd"/>
    </w:p>
    <w:p w14:paraId="0818AF28" w14:textId="77777777" w:rsidR="0072632A" w:rsidRDefault="0072632A" w:rsidP="0072632A">
      <w:pPr>
        <w:numPr>
          <w:ilvl w:val="0"/>
          <w:numId w:val="41"/>
        </w:numPr>
        <w:spacing w:after="0"/>
        <w:rPr>
          <w:lang w:val="en-US"/>
        </w:rPr>
      </w:pPr>
      <w:r w:rsidRPr="00F473A3">
        <w:rPr>
          <w:i/>
          <w:iCs/>
          <w:lang w:val="en-US"/>
        </w:rPr>
        <w:t>L</w:t>
      </w:r>
      <w:r w:rsidRPr="00F473A3">
        <w:rPr>
          <w:rFonts w:ascii="Times New Roman Italic" w:hAnsi="Times New Roman Italic" w:cs="Times New Roman Italic"/>
          <w:i/>
          <w:iCs/>
          <w:vertAlign w:val="subscript"/>
          <w:lang w:val="en-US"/>
        </w:rPr>
        <w:t>rx</w:t>
      </w:r>
      <w:r w:rsidRPr="00F473A3">
        <w:rPr>
          <w:lang w:val="en-US"/>
        </w:rPr>
        <w:t xml:space="preserve"> is the receive insertion loss RX insertion loss set to a more typical of </w:t>
      </w:r>
      <w:r w:rsidRPr="00AB2FBE">
        <w:rPr>
          <w:lang w:val="en-US"/>
        </w:rPr>
        <w:t xml:space="preserve">3 </w:t>
      </w:r>
      <w:proofErr w:type="gramStart"/>
      <w:r w:rsidRPr="00AB2FBE">
        <w:rPr>
          <w:lang w:val="en-US"/>
        </w:rPr>
        <w:t>dB</w:t>
      </w:r>
      <w:proofErr w:type="gramEnd"/>
      <w:r w:rsidRPr="00F473A3">
        <w:rPr>
          <w:lang w:val="en-US"/>
        </w:rPr>
        <w:t xml:space="preserve"> </w:t>
      </w:r>
    </w:p>
    <w:p w14:paraId="360440BD" w14:textId="77777777" w:rsidR="0072632A" w:rsidRPr="00F473A3" w:rsidRDefault="0072632A" w:rsidP="0072632A">
      <w:pPr>
        <w:numPr>
          <w:ilvl w:val="0"/>
          <w:numId w:val="41"/>
        </w:numPr>
        <w:spacing w:after="0"/>
        <w:rPr>
          <w:lang w:val="en-US"/>
        </w:rPr>
      </w:pPr>
      <w:r w:rsidRPr="00F473A3">
        <w:rPr>
          <w:i/>
          <w:iCs/>
          <w:lang w:val="en-US"/>
        </w:rPr>
        <w:t>L</w:t>
      </w:r>
      <w:r w:rsidRPr="00F473A3">
        <w:rPr>
          <w:vertAlign w:val="subscript"/>
          <w:lang w:val="en-US"/>
        </w:rPr>
        <w:t>cpl</w:t>
      </w:r>
      <w:r w:rsidRPr="00F473A3">
        <w:rPr>
          <w:lang w:val="en-US"/>
        </w:rPr>
        <w:t xml:space="preserve"> </w:t>
      </w:r>
      <w:r>
        <w:rPr>
          <w:lang w:val="en-US"/>
        </w:rPr>
        <w:t xml:space="preserve">is the </w:t>
      </w:r>
      <w:r w:rsidRPr="00F473A3">
        <w:rPr>
          <w:lang w:val="en-US"/>
        </w:rPr>
        <w:t>branch coupling</w:t>
      </w:r>
      <w:r>
        <w:rPr>
          <w:lang w:val="en-US"/>
        </w:rPr>
        <w:t xml:space="preserve"> loss/ diversity antenna </w:t>
      </w:r>
      <w:proofErr w:type="gramStart"/>
      <w:r>
        <w:rPr>
          <w:lang w:val="en-US"/>
        </w:rPr>
        <w:t>isolation</w:t>
      </w:r>
      <w:proofErr w:type="gramEnd"/>
    </w:p>
    <w:p w14:paraId="5C3456C5" w14:textId="77777777" w:rsidR="0072632A" w:rsidRPr="00733C55" w:rsidRDefault="0072632A" w:rsidP="0072632A">
      <w:pPr>
        <w:numPr>
          <w:ilvl w:val="0"/>
          <w:numId w:val="41"/>
        </w:numPr>
        <w:spacing w:after="0"/>
        <w:rPr>
          <w:lang w:val="nb-NO"/>
        </w:rPr>
      </w:pPr>
      <w:r w:rsidRPr="00733C55">
        <w:rPr>
          <w:i/>
          <w:iCs/>
          <w:lang w:val="nb-NO"/>
        </w:rPr>
        <w:t>P</w:t>
      </w:r>
      <w:r w:rsidRPr="00733C55">
        <w:rPr>
          <w:vertAlign w:val="subscript"/>
          <w:lang w:val="nb-NO"/>
        </w:rPr>
        <w:t>out-ant</w:t>
      </w:r>
      <w:r w:rsidRPr="00733C55">
        <w:rPr>
          <w:lang w:val="nb-NO"/>
        </w:rPr>
        <w:t xml:space="preserve"> </w:t>
      </w:r>
      <w:r w:rsidRPr="00733C55">
        <w:rPr>
          <w:i/>
          <w:iCs/>
          <w:lang w:val="nb-NO"/>
        </w:rPr>
        <w:t>at antenna</w:t>
      </w:r>
      <w:r>
        <w:rPr>
          <w:i/>
          <w:iCs/>
          <w:lang w:val="nb-NO"/>
        </w:rPr>
        <w:t>:</w:t>
      </w:r>
      <w:r w:rsidRPr="0039641B">
        <w:rPr>
          <w:lang w:val="en-US"/>
        </w:rPr>
        <w:t xml:space="preserve"> </w:t>
      </w:r>
      <w:r w:rsidRPr="0039641B">
        <w:rPr>
          <w:lang w:val="nb-NO"/>
        </w:rPr>
        <w:t>22 dBm (MPR = 1 dB</w:t>
      </w:r>
      <w:r>
        <w:rPr>
          <w:lang w:val="nb-NO"/>
        </w:rPr>
        <w:t xml:space="preserve"> for 20 RBs allocation</w:t>
      </w:r>
      <w:r w:rsidRPr="0039641B">
        <w:rPr>
          <w:lang w:val="nb-NO"/>
        </w:rPr>
        <w:t>)</w:t>
      </w:r>
      <w:r>
        <w:rPr>
          <w:lang w:val="nb-NO"/>
        </w:rPr>
        <w:t xml:space="preserve"> </w:t>
      </w:r>
    </w:p>
    <w:p w14:paraId="5EF1A1AD" w14:textId="77777777" w:rsidR="0072632A" w:rsidRDefault="0072632A" w:rsidP="0072632A">
      <w:pPr>
        <w:numPr>
          <w:ilvl w:val="0"/>
          <w:numId w:val="41"/>
        </w:numPr>
        <w:spacing w:after="0"/>
        <w:rPr>
          <w:lang w:val="en-US"/>
        </w:rPr>
      </w:pPr>
      <w:r>
        <w:rPr>
          <w:rFonts w:ascii="Symbol" w:eastAsia="Symbol" w:hAnsi="Symbol" w:cs="Symbol"/>
          <w:lang w:val="en-US"/>
        </w:rPr>
        <w:t>a</w:t>
      </w:r>
      <w:r>
        <w:rPr>
          <w:lang w:val="en-US"/>
        </w:rPr>
        <w:t xml:space="preserve"> is the margin for the TX noise that must be applied to achieve no desensitization, </w:t>
      </w:r>
      <w:r w:rsidRPr="00AB2FBE">
        <w:rPr>
          <w:rFonts w:ascii="Symbol" w:hAnsi="Symbol"/>
          <w:i/>
          <w:iCs/>
          <w:lang w:val="en-US"/>
        </w:rPr>
        <w:t></w:t>
      </w:r>
      <w:r w:rsidRPr="00AB2FBE">
        <w:rPr>
          <w:lang w:val="en-US"/>
        </w:rPr>
        <w:t xml:space="preserve"> = 0.5 dB</w:t>
      </w:r>
    </w:p>
    <w:p w14:paraId="76D44914" w14:textId="77777777" w:rsidR="0072632A" w:rsidRDefault="0072632A" w:rsidP="0072632A">
      <w:pPr>
        <w:numPr>
          <w:ilvl w:val="0"/>
          <w:numId w:val="41"/>
        </w:numPr>
        <w:spacing w:after="0"/>
        <w:rPr>
          <w:lang w:val="en-US"/>
        </w:rPr>
      </w:pPr>
      <w:r w:rsidRPr="00457E32">
        <w:rPr>
          <w:i/>
          <w:iCs/>
          <w:lang w:val="en-US"/>
        </w:rPr>
        <w:t>B</w:t>
      </w:r>
      <w:r w:rsidRPr="0039641B">
        <w:rPr>
          <w:lang w:val="en-US"/>
        </w:rPr>
        <w:t xml:space="preserve"> is</w:t>
      </w:r>
      <w:r>
        <w:rPr>
          <w:i/>
          <w:iCs/>
          <w:lang w:val="en-US"/>
        </w:rPr>
        <w:t xml:space="preserve"> </w:t>
      </w:r>
      <w:r>
        <w:rPr>
          <w:lang w:val="en-US"/>
        </w:rPr>
        <w:t>the bandwidth</w:t>
      </w:r>
    </w:p>
    <w:p w14:paraId="49047F4C" w14:textId="77777777" w:rsidR="0072632A" w:rsidRDefault="0072632A" w:rsidP="0072632A">
      <w:pPr>
        <w:numPr>
          <w:ilvl w:val="0"/>
          <w:numId w:val="41"/>
        </w:numPr>
        <w:spacing w:after="0"/>
        <w:rPr>
          <w:lang w:val="en-US"/>
        </w:rPr>
      </w:pPr>
      <w:r w:rsidRPr="0005757E">
        <w:rPr>
          <w:i/>
          <w:iCs/>
        </w:rPr>
        <w:t>F</w:t>
      </w:r>
      <w:r w:rsidRPr="0005757E">
        <w:rPr>
          <w:rFonts w:ascii="Times New Roman Italic" w:hAnsi="Times New Roman Italic" w:cs="Times New Roman Italic"/>
          <w:i/>
          <w:iCs/>
          <w:vertAlign w:val="subscript"/>
        </w:rPr>
        <w:t>max</w:t>
      </w:r>
      <w:r>
        <w:t xml:space="preserve"> is the noise </w:t>
      </w:r>
      <w:proofErr w:type="gramStart"/>
      <w:r>
        <w:t>factor</w:t>
      </w:r>
      <w:proofErr w:type="gramEnd"/>
    </w:p>
    <w:p w14:paraId="303A521E" w14:textId="77777777" w:rsidR="006539BB" w:rsidRDefault="006539BB" w:rsidP="00992854">
      <w:pPr>
        <w:rPr>
          <w:lang w:val="en-US"/>
        </w:rPr>
      </w:pPr>
    </w:p>
    <w:p w14:paraId="76218AE3" w14:textId="12A940E4" w:rsidR="005B0A05" w:rsidRDefault="005B0A05" w:rsidP="00992854">
      <w:pPr>
        <w:rPr>
          <w:rFonts w:eastAsiaTheme="minorEastAsia"/>
          <w:lang w:val="en-US" w:eastAsia="zh-CN"/>
        </w:rPr>
      </w:pPr>
      <w:r>
        <w:rPr>
          <w:lang w:val="en-US"/>
        </w:rPr>
        <w:t xml:space="preserve">The 5MHZ REFSENS for n71 is </w:t>
      </w:r>
      <w:r w:rsidR="00320FE4">
        <w:rPr>
          <w:lang w:val="en-US"/>
        </w:rPr>
        <w:t xml:space="preserve">-97.2 dBm, </w:t>
      </w:r>
      <w:r w:rsidR="00BD6AD0">
        <w:rPr>
          <w:lang w:val="en-US"/>
        </w:rPr>
        <w:t xml:space="preserve">using the intermediate value of </w:t>
      </w:r>
      <w:r w:rsidR="00F577CB">
        <w:rPr>
          <w:lang w:val="en-US"/>
        </w:rPr>
        <w:t xml:space="preserve">2.6 dB </w:t>
      </w:r>
      <w:r w:rsidR="00320FE4">
        <w:rPr>
          <w:lang w:val="en-US"/>
        </w:rPr>
        <w:t xml:space="preserve">MSD for 20MHz BW, the </w:t>
      </w:r>
      <w:r w:rsidR="001A1EB5">
        <w:rPr>
          <w:lang w:val="en-US"/>
        </w:rPr>
        <w:t xml:space="preserve">REFSENS of 25 RB </w:t>
      </w:r>
      <w:r w:rsidR="00DB4E8D">
        <w:rPr>
          <w:lang w:val="en-US"/>
        </w:rPr>
        <w:t>is</w:t>
      </w:r>
      <w:r w:rsidR="001A1EB5">
        <w:rPr>
          <w:lang w:val="en-US"/>
        </w:rPr>
        <w:t xml:space="preserve"> -9</w:t>
      </w:r>
      <w:r w:rsidR="007F75F4">
        <w:rPr>
          <w:lang w:val="en-US"/>
        </w:rPr>
        <w:t>4</w:t>
      </w:r>
      <w:r w:rsidR="001A1EB5">
        <w:rPr>
          <w:lang w:val="en-US"/>
        </w:rPr>
        <w:t xml:space="preserve">.6 dBm. </w:t>
      </w:r>
      <w:r w:rsidR="000D7FCB">
        <w:rPr>
          <w:lang w:val="en-US"/>
        </w:rPr>
        <w:t xml:space="preserve"> The MSD is specified as 4.9 dB for SCS 15kHz and 3.7 dB for SCS 30kHz. </w:t>
      </w:r>
      <w:r w:rsidR="00240E4B">
        <w:rPr>
          <w:lang w:val="en-US"/>
        </w:rPr>
        <w:t xml:space="preserve"> The </w:t>
      </w:r>
      <w:r w:rsidR="00DE0F8E">
        <w:rPr>
          <w:lang w:val="en-US"/>
        </w:rPr>
        <w:t xml:space="preserve">specification is a RAN consensus as stated in TR 36.755[3]. This means to reach the consensus of the </w:t>
      </w:r>
      <w:r w:rsidR="0025738F">
        <w:rPr>
          <w:lang w:val="en-US"/>
        </w:rPr>
        <w:t xml:space="preserve">new REFSENS for option 1, the simulation is needed </w:t>
      </w:r>
      <w:r w:rsidR="00545810">
        <w:rPr>
          <w:lang w:val="en-US"/>
        </w:rPr>
        <w:t xml:space="preserve">for at least band </w:t>
      </w:r>
      <w:r w:rsidR="00545810" w:rsidRPr="004D6464">
        <w:rPr>
          <w:rFonts w:eastAsiaTheme="minorEastAsia"/>
          <w:lang w:val="en-US" w:eastAsia="zh-CN"/>
        </w:rPr>
        <w:t>n5, n8, n12, n20, n26, n28, n71, n85, and n105</w:t>
      </w:r>
      <w:r w:rsidR="00545810">
        <w:rPr>
          <w:rFonts w:eastAsiaTheme="minorEastAsia"/>
          <w:lang w:val="en-US" w:eastAsia="zh-CN"/>
        </w:rPr>
        <w:t xml:space="preserve">. </w:t>
      </w:r>
    </w:p>
    <w:p w14:paraId="466BDC67" w14:textId="6C88A8DA" w:rsidR="00545810" w:rsidRDefault="00545810" w:rsidP="00545810">
      <w:pPr>
        <w:pStyle w:val="Observation"/>
        <w:rPr>
          <w:lang w:val="en-US"/>
        </w:rPr>
      </w:pPr>
      <w:bookmarkStart w:id="0" w:name="_Ref142654415"/>
      <w:r>
        <w:rPr>
          <w:lang w:val="en-US"/>
        </w:rPr>
        <w:t>The additional simulation work is needed to derive the REFS</w:t>
      </w:r>
      <w:r w:rsidR="00681179">
        <w:rPr>
          <w:lang w:val="en-US"/>
        </w:rPr>
        <w:t>EN</w:t>
      </w:r>
      <w:r>
        <w:rPr>
          <w:lang w:val="en-US"/>
        </w:rPr>
        <w:t xml:space="preserve">S for option 1 for band </w:t>
      </w:r>
      <w:r w:rsidRPr="004D6464">
        <w:rPr>
          <w:rFonts w:eastAsiaTheme="minorEastAsia"/>
          <w:lang w:val="en-US" w:eastAsia="zh-CN"/>
        </w:rPr>
        <w:t>n5, n8, n12, n20, n26, n28, n71, n85, and n105</w:t>
      </w:r>
      <w:r>
        <w:rPr>
          <w:rFonts w:eastAsiaTheme="minorEastAsia"/>
          <w:lang w:val="en-US" w:eastAsia="zh-CN"/>
        </w:rPr>
        <w:t>.</w:t>
      </w:r>
      <w:bookmarkEnd w:id="0"/>
    </w:p>
    <w:p w14:paraId="4AB911E8" w14:textId="77777777" w:rsidR="00545810" w:rsidRDefault="00545810" w:rsidP="00992854">
      <w:pPr>
        <w:rPr>
          <w:lang w:val="en-US"/>
        </w:rPr>
      </w:pPr>
    </w:p>
    <w:p w14:paraId="1EC9139A" w14:textId="77777777" w:rsidR="006539BB" w:rsidRDefault="006539BB" w:rsidP="00992854">
      <w:pPr>
        <w:rPr>
          <w:lang w:val="en-US"/>
        </w:rPr>
      </w:pPr>
    </w:p>
    <w:p w14:paraId="10A5B31F" w14:textId="77777777" w:rsidR="00812071" w:rsidRDefault="00812071" w:rsidP="00992854">
      <w:pPr>
        <w:rPr>
          <w:lang w:val="en-US"/>
        </w:rPr>
      </w:pPr>
    </w:p>
    <w:p w14:paraId="4C1177E1" w14:textId="77777777" w:rsidR="00812071" w:rsidRDefault="00812071" w:rsidP="00992854">
      <w:pPr>
        <w:rPr>
          <w:lang w:val="en-US"/>
        </w:rPr>
      </w:pPr>
    </w:p>
    <w:p w14:paraId="4ACF0AD4" w14:textId="77777777" w:rsidR="00812071" w:rsidRDefault="00812071" w:rsidP="00992854">
      <w:pPr>
        <w:rPr>
          <w:lang w:val="en-US"/>
        </w:rPr>
      </w:pPr>
    </w:p>
    <w:p w14:paraId="2577925D" w14:textId="77777777" w:rsidR="00812071" w:rsidRDefault="00812071" w:rsidP="00992854">
      <w:pPr>
        <w:rPr>
          <w:lang w:val="en-US"/>
        </w:rPr>
      </w:pPr>
    </w:p>
    <w:p w14:paraId="7AD1A448" w14:textId="03DF3818" w:rsidR="00812071" w:rsidRDefault="00812071" w:rsidP="00992854">
      <w:pPr>
        <w:rPr>
          <w:lang w:val="en-US"/>
        </w:rPr>
      </w:pPr>
      <w:r>
        <w:rPr>
          <w:lang w:val="en-US"/>
        </w:rPr>
        <w:t xml:space="preserve">Table 1: Rx de-sensitization factor for different BW (Refer to </w:t>
      </w:r>
      <w:r w:rsidRPr="005A7428">
        <w:rPr>
          <w:lang w:val="en-US"/>
        </w:rPr>
        <w:t>Table 7.3.2-1a</w:t>
      </w:r>
      <w:r>
        <w:rPr>
          <w:lang w:val="en-US"/>
        </w:rPr>
        <w:t xml:space="preserve"> for REFSENS)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542"/>
        <w:gridCol w:w="700"/>
        <w:gridCol w:w="1021"/>
        <w:gridCol w:w="1161"/>
        <w:gridCol w:w="1021"/>
        <w:gridCol w:w="1360"/>
        <w:gridCol w:w="1021"/>
        <w:gridCol w:w="1161"/>
        <w:gridCol w:w="870"/>
      </w:tblGrid>
      <w:tr w:rsidR="00B742CB" w:rsidRPr="00874A32" w14:paraId="71CEC79C" w14:textId="2823254A" w:rsidTr="00B742CB">
        <w:trPr>
          <w:trHeight w:val="187"/>
          <w:tblHeader/>
          <w:jc w:val="center"/>
        </w:trPr>
        <w:tc>
          <w:tcPr>
            <w:tcW w:w="510" w:type="pct"/>
            <w:vMerge w:val="restart"/>
            <w:shd w:val="clear" w:color="auto" w:fill="auto"/>
            <w:vAlign w:val="center"/>
          </w:tcPr>
          <w:p w14:paraId="685E3344"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Operating Band</w:t>
            </w:r>
          </w:p>
        </w:tc>
        <w:tc>
          <w:tcPr>
            <w:tcW w:w="278" w:type="pct"/>
            <w:vMerge w:val="restart"/>
            <w:vAlign w:val="center"/>
          </w:tcPr>
          <w:p w14:paraId="00E19D9C"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SCS kHz</w:t>
            </w:r>
          </w:p>
        </w:tc>
        <w:tc>
          <w:tcPr>
            <w:tcW w:w="358" w:type="pct"/>
            <w:vMerge w:val="restart"/>
            <w:shd w:val="clear" w:color="auto" w:fill="auto"/>
            <w:vAlign w:val="center"/>
          </w:tcPr>
          <w:p w14:paraId="6A681E58"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5</w:t>
            </w:r>
          </w:p>
          <w:p w14:paraId="37610A69"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MHz</w:t>
            </w:r>
            <w:r w:rsidRPr="00B22C15">
              <w:rPr>
                <w:rFonts w:eastAsia="PMingLiU"/>
                <w:sz w:val="14"/>
                <w:szCs w:val="16"/>
                <w:lang w:val="en-US"/>
              </w:rPr>
              <w:br/>
              <w:t>(dBm)</w:t>
            </w:r>
          </w:p>
        </w:tc>
        <w:tc>
          <w:tcPr>
            <w:tcW w:w="1113" w:type="pct"/>
            <w:gridSpan w:val="2"/>
            <w:shd w:val="clear" w:color="auto" w:fill="auto"/>
            <w:vAlign w:val="center"/>
          </w:tcPr>
          <w:p w14:paraId="20D9276D"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10</w:t>
            </w:r>
          </w:p>
          <w:p w14:paraId="45CA4CCD" w14:textId="77777777" w:rsidR="00B742CB" w:rsidRPr="00B22C15" w:rsidRDefault="00B742CB" w:rsidP="00684906">
            <w:pPr>
              <w:pStyle w:val="TAH"/>
              <w:rPr>
                <w:sz w:val="14"/>
                <w:szCs w:val="16"/>
                <w:lang w:val="en-US"/>
              </w:rPr>
            </w:pPr>
            <w:r w:rsidRPr="00B22C15">
              <w:rPr>
                <w:rFonts w:eastAsia="PMingLiU"/>
                <w:sz w:val="14"/>
                <w:szCs w:val="16"/>
                <w:lang w:val="en-US"/>
              </w:rPr>
              <w:t>MHz</w:t>
            </w:r>
          </w:p>
        </w:tc>
        <w:tc>
          <w:tcPr>
            <w:tcW w:w="1214" w:type="pct"/>
            <w:gridSpan w:val="2"/>
            <w:shd w:val="clear" w:color="auto" w:fill="auto"/>
            <w:vAlign w:val="center"/>
          </w:tcPr>
          <w:p w14:paraId="7CF123E5"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15</w:t>
            </w:r>
          </w:p>
          <w:p w14:paraId="49FAF6B6"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MHz</w:t>
            </w:r>
          </w:p>
        </w:tc>
        <w:tc>
          <w:tcPr>
            <w:tcW w:w="1527" w:type="pct"/>
            <w:gridSpan w:val="3"/>
            <w:shd w:val="clear" w:color="auto" w:fill="auto"/>
            <w:vAlign w:val="center"/>
          </w:tcPr>
          <w:p w14:paraId="0904B804"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20</w:t>
            </w:r>
          </w:p>
          <w:p w14:paraId="675A5F19" w14:textId="36CC0B18" w:rsidR="00B742CB" w:rsidRPr="00B22C15" w:rsidRDefault="00B742CB" w:rsidP="00684906">
            <w:pPr>
              <w:pStyle w:val="TAH"/>
              <w:rPr>
                <w:rFonts w:eastAsia="PMingLiU"/>
                <w:sz w:val="14"/>
                <w:szCs w:val="16"/>
                <w:lang w:val="en-US"/>
              </w:rPr>
            </w:pPr>
            <w:r w:rsidRPr="00B22C15">
              <w:rPr>
                <w:rFonts w:eastAsia="PMingLiU"/>
                <w:sz w:val="14"/>
                <w:szCs w:val="16"/>
                <w:lang w:val="en-US"/>
              </w:rPr>
              <w:t>MHz</w:t>
            </w:r>
          </w:p>
        </w:tc>
      </w:tr>
      <w:tr w:rsidR="00B742CB" w:rsidRPr="00874A32" w14:paraId="66ECCDD1" w14:textId="3B55B51E" w:rsidTr="00B742CB">
        <w:trPr>
          <w:trHeight w:val="187"/>
          <w:tblHeader/>
          <w:jc w:val="center"/>
        </w:trPr>
        <w:tc>
          <w:tcPr>
            <w:tcW w:w="510" w:type="pct"/>
            <w:vMerge/>
            <w:tcBorders>
              <w:bottom w:val="single" w:sz="4" w:space="0" w:color="auto"/>
            </w:tcBorders>
            <w:shd w:val="clear" w:color="auto" w:fill="auto"/>
            <w:vAlign w:val="center"/>
          </w:tcPr>
          <w:p w14:paraId="24CC9147" w14:textId="77777777" w:rsidR="00B742CB" w:rsidRPr="00B22C15" w:rsidRDefault="00B742CB" w:rsidP="00684906">
            <w:pPr>
              <w:pStyle w:val="TAH"/>
              <w:rPr>
                <w:rFonts w:eastAsia="PMingLiU"/>
                <w:sz w:val="14"/>
                <w:szCs w:val="16"/>
                <w:lang w:val="en-US"/>
              </w:rPr>
            </w:pPr>
          </w:p>
        </w:tc>
        <w:tc>
          <w:tcPr>
            <w:tcW w:w="278" w:type="pct"/>
            <w:vMerge/>
            <w:vAlign w:val="center"/>
          </w:tcPr>
          <w:p w14:paraId="56EE0FF5" w14:textId="77777777" w:rsidR="00B742CB" w:rsidRPr="00B22C15" w:rsidRDefault="00B742CB" w:rsidP="00684906">
            <w:pPr>
              <w:pStyle w:val="TAH"/>
              <w:rPr>
                <w:rFonts w:eastAsia="PMingLiU"/>
                <w:sz w:val="14"/>
                <w:szCs w:val="16"/>
                <w:lang w:val="en-US"/>
              </w:rPr>
            </w:pPr>
          </w:p>
        </w:tc>
        <w:tc>
          <w:tcPr>
            <w:tcW w:w="358" w:type="pct"/>
            <w:vMerge/>
            <w:shd w:val="clear" w:color="auto" w:fill="auto"/>
            <w:vAlign w:val="center"/>
          </w:tcPr>
          <w:p w14:paraId="05E70891" w14:textId="77777777" w:rsidR="00B742CB" w:rsidRPr="00B22C15" w:rsidRDefault="00B742CB" w:rsidP="00684906">
            <w:pPr>
              <w:pStyle w:val="TAH"/>
              <w:rPr>
                <w:rFonts w:eastAsia="PMingLiU"/>
                <w:sz w:val="14"/>
                <w:szCs w:val="16"/>
                <w:lang w:val="en-US"/>
              </w:rPr>
            </w:pPr>
          </w:p>
        </w:tc>
        <w:tc>
          <w:tcPr>
            <w:tcW w:w="521" w:type="pct"/>
            <w:shd w:val="clear" w:color="auto" w:fill="auto"/>
            <w:vAlign w:val="center"/>
          </w:tcPr>
          <w:p w14:paraId="0B405EFF"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REFSENS</w:t>
            </w:r>
            <w:r w:rsidRPr="00B22C15">
              <w:rPr>
                <w:rFonts w:eastAsia="PMingLiU"/>
                <w:sz w:val="14"/>
                <w:szCs w:val="16"/>
                <w:lang w:val="en-US"/>
              </w:rPr>
              <w:br/>
              <w:t>(dBm)</w:t>
            </w:r>
          </w:p>
        </w:tc>
        <w:tc>
          <w:tcPr>
            <w:tcW w:w="592" w:type="pct"/>
          </w:tcPr>
          <w:p w14:paraId="3F891894" w14:textId="77777777" w:rsidR="00B742CB" w:rsidRPr="00B22C15" w:rsidRDefault="00B742CB" w:rsidP="00684906">
            <w:pPr>
              <w:pStyle w:val="TAH"/>
              <w:jc w:val="left"/>
              <w:rPr>
                <w:sz w:val="14"/>
                <w:szCs w:val="16"/>
                <w:lang w:val="en-US"/>
              </w:rPr>
            </w:pPr>
            <w:r w:rsidRPr="00B22C15">
              <w:rPr>
                <w:sz w:val="14"/>
                <w:szCs w:val="16"/>
                <w:lang w:val="en-US"/>
              </w:rPr>
              <w:t>de-sensitization</w:t>
            </w:r>
          </w:p>
          <w:p w14:paraId="0980CB99" w14:textId="77777777" w:rsidR="00B742CB" w:rsidRPr="00B22C15" w:rsidRDefault="00B742CB" w:rsidP="00684906">
            <w:pPr>
              <w:pStyle w:val="TAH"/>
              <w:jc w:val="left"/>
              <w:rPr>
                <w:rFonts w:eastAsia="PMingLiU"/>
                <w:sz w:val="14"/>
                <w:szCs w:val="16"/>
                <w:lang w:val="en-US"/>
              </w:rPr>
            </w:pPr>
            <w:r w:rsidRPr="00B22C15">
              <w:rPr>
                <w:sz w:val="14"/>
                <w:szCs w:val="16"/>
                <w:lang w:val="en-US"/>
              </w:rPr>
              <w:t>(dB)</w:t>
            </w:r>
          </w:p>
        </w:tc>
        <w:tc>
          <w:tcPr>
            <w:tcW w:w="521" w:type="pct"/>
            <w:shd w:val="clear" w:color="auto" w:fill="auto"/>
            <w:vAlign w:val="center"/>
          </w:tcPr>
          <w:p w14:paraId="2D0F5A4A"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REFSENS</w:t>
            </w:r>
            <w:r w:rsidRPr="00B22C15">
              <w:rPr>
                <w:rFonts w:eastAsia="PMingLiU"/>
                <w:sz w:val="14"/>
                <w:szCs w:val="16"/>
                <w:lang w:val="en-US"/>
              </w:rPr>
              <w:br/>
              <w:t>(dBm)</w:t>
            </w:r>
          </w:p>
        </w:tc>
        <w:tc>
          <w:tcPr>
            <w:tcW w:w="693" w:type="pct"/>
          </w:tcPr>
          <w:p w14:paraId="41079B14" w14:textId="77777777" w:rsidR="00B742CB" w:rsidRPr="00B22C15" w:rsidRDefault="00B742CB" w:rsidP="00684906">
            <w:pPr>
              <w:pStyle w:val="TAH"/>
              <w:jc w:val="left"/>
              <w:rPr>
                <w:sz w:val="14"/>
                <w:szCs w:val="16"/>
                <w:lang w:val="en-US"/>
              </w:rPr>
            </w:pPr>
            <w:r w:rsidRPr="00B22C15">
              <w:rPr>
                <w:sz w:val="14"/>
                <w:szCs w:val="16"/>
                <w:lang w:val="en-US"/>
              </w:rPr>
              <w:t>de-sensitization</w:t>
            </w:r>
          </w:p>
          <w:p w14:paraId="5BD53212" w14:textId="77777777" w:rsidR="00B742CB" w:rsidRPr="00B22C15" w:rsidRDefault="00B742CB" w:rsidP="00684906">
            <w:pPr>
              <w:pStyle w:val="TAH"/>
              <w:rPr>
                <w:rFonts w:eastAsia="PMingLiU"/>
                <w:sz w:val="14"/>
                <w:szCs w:val="16"/>
                <w:lang w:val="en-US"/>
              </w:rPr>
            </w:pPr>
            <w:r w:rsidRPr="00B22C15">
              <w:rPr>
                <w:sz w:val="14"/>
                <w:szCs w:val="16"/>
                <w:lang w:val="en-US"/>
              </w:rPr>
              <w:t>(dB)</w:t>
            </w:r>
          </w:p>
        </w:tc>
        <w:tc>
          <w:tcPr>
            <w:tcW w:w="521" w:type="pct"/>
            <w:shd w:val="clear" w:color="auto" w:fill="auto"/>
            <w:vAlign w:val="center"/>
          </w:tcPr>
          <w:p w14:paraId="1CEEB448" w14:textId="77777777" w:rsidR="00B742CB" w:rsidRPr="00B22C15" w:rsidRDefault="00B742CB" w:rsidP="00684906">
            <w:pPr>
              <w:pStyle w:val="TAH"/>
              <w:rPr>
                <w:rFonts w:eastAsia="PMingLiU"/>
                <w:sz w:val="14"/>
                <w:szCs w:val="16"/>
                <w:lang w:val="en-US"/>
              </w:rPr>
            </w:pPr>
            <w:r w:rsidRPr="00B22C15">
              <w:rPr>
                <w:rFonts w:eastAsia="PMingLiU"/>
                <w:sz w:val="14"/>
                <w:szCs w:val="16"/>
                <w:lang w:val="en-US"/>
              </w:rPr>
              <w:t>REFSENS</w:t>
            </w:r>
            <w:r w:rsidRPr="00B22C15">
              <w:rPr>
                <w:rFonts w:eastAsia="PMingLiU"/>
                <w:sz w:val="14"/>
                <w:szCs w:val="16"/>
                <w:lang w:val="en-US"/>
              </w:rPr>
              <w:br/>
              <w:t>(dBm)</w:t>
            </w:r>
          </w:p>
        </w:tc>
        <w:tc>
          <w:tcPr>
            <w:tcW w:w="592" w:type="pct"/>
          </w:tcPr>
          <w:p w14:paraId="0C86FC89" w14:textId="77777777" w:rsidR="00B742CB" w:rsidRPr="00B22C15" w:rsidRDefault="00B742CB" w:rsidP="00684906">
            <w:pPr>
              <w:pStyle w:val="TAH"/>
              <w:jc w:val="left"/>
              <w:rPr>
                <w:sz w:val="14"/>
                <w:szCs w:val="16"/>
                <w:lang w:val="en-US"/>
              </w:rPr>
            </w:pPr>
            <w:r w:rsidRPr="00B22C15">
              <w:rPr>
                <w:sz w:val="14"/>
                <w:szCs w:val="16"/>
                <w:lang w:val="en-US"/>
              </w:rPr>
              <w:t>de-sensitization</w:t>
            </w:r>
          </w:p>
          <w:p w14:paraId="3192C719" w14:textId="77777777" w:rsidR="00B742CB" w:rsidRPr="00B22C15" w:rsidRDefault="00B742CB" w:rsidP="00684906">
            <w:pPr>
              <w:pStyle w:val="TAH"/>
              <w:rPr>
                <w:rFonts w:eastAsia="PMingLiU"/>
                <w:sz w:val="14"/>
                <w:szCs w:val="16"/>
                <w:lang w:val="en-US"/>
              </w:rPr>
            </w:pPr>
            <w:r w:rsidRPr="00B22C15">
              <w:rPr>
                <w:sz w:val="14"/>
                <w:szCs w:val="16"/>
                <w:lang w:val="en-US"/>
              </w:rPr>
              <w:t>(dB)</w:t>
            </w:r>
          </w:p>
        </w:tc>
        <w:tc>
          <w:tcPr>
            <w:tcW w:w="414" w:type="pct"/>
          </w:tcPr>
          <w:p w14:paraId="621213D1" w14:textId="476BE4EB" w:rsidR="00B742CB" w:rsidRPr="00B22C15" w:rsidRDefault="008514D7" w:rsidP="00684906">
            <w:pPr>
              <w:pStyle w:val="TAH"/>
              <w:jc w:val="left"/>
              <w:rPr>
                <w:sz w:val="14"/>
                <w:szCs w:val="16"/>
                <w:lang w:val="en-US"/>
              </w:rPr>
            </w:pPr>
            <w:r w:rsidRPr="00B22C15">
              <w:rPr>
                <w:sz w:val="14"/>
                <w:szCs w:val="16"/>
                <w:lang w:val="en-US"/>
              </w:rPr>
              <w:t xml:space="preserve">Estimation MSD </w:t>
            </w:r>
          </w:p>
        </w:tc>
      </w:tr>
      <w:tr w:rsidR="00B742CB" w:rsidRPr="00874A32" w14:paraId="2E3DA07D" w14:textId="72DDA445" w:rsidTr="00B742CB">
        <w:trPr>
          <w:trHeight w:val="187"/>
          <w:jc w:val="center"/>
        </w:trPr>
        <w:tc>
          <w:tcPr>
            <w:tcW w:w="510" w:type="pct"/>
            <w:vMerge w:val="restart"/>
            <w:shd w:val="clear" w:color="auto" w:fill="auto"/>
            <w:vAlign w:val="center"/>
          </w:tcPr>
          <w:p w14:paraId="3D2B5E8F" w14:textId="77777777" w:rsidR="00B742CB" w:rsidRPr="00874A32" w:rsidRDefault="00B742CB" w:rsidP="00684906">
            <w:pPr>
              <w:pStyle w:val="TAC"/>
              <w:rPr>
                <w:rFonts w:eastAsia="PMingLiU"/>
                <w:lang w:val="en-US"/>
              </w:rPr>
            </w:pPr>
            <w:r w:rsidRPr="00C447D5">
              <w:rPr>
                <w:rFonts w:eastAsia="PMingLiU"/>
                <w:color w:val="FF0000"/>
                <w:lang w:val="en-US"/>
              </w:rPr>
              <w:t>n71</w:t>
            </w:r>
          </w:p>
        </w:tc>
        <w:tc>
          <w:tcPr>
            <w:tcW w:w="278" w:type="pct"/>
            <w:tcBorders>
              <w:top w:val="single" w:sz="4" w:space="0" w:color="auto"/>
              <w:left w:val="single" w:sz="4" w:space="0" w:color="auto"/>
              <w:bottom w:val="single" w:sz="4" w:space="0" w:color="auto"/>
              <w:right w:val="single" w:sz="4" w:space="0" w:color="auto"/>
            </w:tcBorders>
          </w:tcPr>
          <w:p w14:paraId="43D75849" w14:textId="77777777" w:rsidR="00B742CB" w:rsidRPr="00874A32" w:rsidRDefault="00B742CB" w:rsidP="00684906">
            <w:pPr>
              <w:pStyle w:val="TAC"/>
              <w:rPr>
                <w:rFonts w:eastAsia="PMingLiU"/>
                <w:lang w:val="en-US"/>
              </w:rPr>
            </w:pPr>
            <w:r>
              <w:rPr>
                <w:rFonts w:eastAsia="PMingLiU"/>
                <w:lang w:val="en-US"/>
              </w:rPr>
              <w:t>15</w:t>
            </w:r>
          </w:p>
        </w:tc>
        <w:tc>
          <w:tcPr>
            <w:tcW w:w="358" w:type="pct"/>
            <w:tcBorders>
              <w:top w:val="single" w:sz="4" w:space="0" w:color="auto"/>
              <w:left w:val="single" w:sz="4" w:space="0" w:color="auto"/>
              <w:bottom w:val="single" w:sz="4" w:space="0" w:color="auto"/>
              <w:right w:val="single" w:sz="4" w:space="0" w:color="auto"/>
            </w:tcBorders>
          </w:tcPr>
          <w:p w14:paraId="3762B52C" w14:textId="77777777" w:rsidR="00B742CB" w:rsidRPr="00874A32" w:rsidRDefault="00B742CB" w:rsidP="00684906">
            <w:pPr>
              <w:pStyle w:val="TAC"/>
              <w:rPr>
                <w:rFonts w:eastAsia="PMingLiU"/>
                <w:lang w:val="en-US"/>
              </w:rPr>
            </w:pPr>
            <w:r>
              <w:rPr>
                <w:rFonts w:eastAsia="PMingLiU"/>
                <w:lang w:val="en-US"/>
              </w:rPr>
              <w:t>-97.2</w:t>
            </w:r>
          </w:p>
        </w:tc>
        <w:tc>
          <w:tcPr>
            <w:tcW w:w="521" w:type="pct"/>
            <w:tcBorders>
              <w:top w:val="single" w:sz="4" w:space="0" w:color="auto"/>
              <w:left w:val="single" w:sz="4" w:space="0" w:color="auto"/>
              <w:bottom w:val="single" w:sz="4" w:space="0" w:color="auto"/>
              <w:right w:val="single" w:sz="4" w:space="0" w:color="auto"/>
            </w:tcBorders>
          </w:tcPr>
          <w:p w14:paraId="60CD2BDA" w14:textId="77777777" w:rsidR="00B742CB" w:rsidRPr="00874A32" w:rsidRDefault="00B742CB" w:rsidP="00684906">
            <w:pPr>
              <w:pStyle w:val="TAC"/>
              <w:rPr>
                <w:rFonts w:eastAsia="PMingLiU"/>
                <w:lang w:val="en-US"/>
              </w:rPr>
            </w:pPr>
            <w:r>
              <w:rPr>
                <w:rFonts w:eastAsia="PMingLiU"/>
                <w:lang w:val="en-US"/>
              </w:rPr>
              <w:t>-94.0</w:t>
            </w:r>
          </w:p>
        </w:tc>
        <w:tc>
          <w:tcPr>
            <w:tcW w:w="592" w:type="pct"/>
            <w:tcBorders>
              <w:top w:val="single" w:sz="4" w:space="0" w:color="auto"/>
              <w:left w:val="single" w:sz="4" w:space="0" w:color="auto"/>
              <w:bottom w:val="single" w:sz="4" w:space="0" w:color="auto"/>
              <w:right w:val="single" w:sz="4" w:space="0" w:color="auto"/>
            </w:tcBorders>
          </w:tcPr>
          <w:p w14:paraId="3A18465A" w14:textId="77777777" w:rsidR="00B742CB" w:rsidRDefault="00B742CB" w:rsidP="00684906">
            <w:pPr>
              <w:pStyle w:val="TAC"/>
              <w:rPr>
                <w:rFonts w:eastAsia="PMingLiU"/>
                <w:lang w:val="en-US"/>
              </w:rPr>
            </w:pPr>
            <w:r w:rsidRPr="00456B89">
              <w:rPr>
                <w:rFonts w:eastAsia="PMingLiU"/>
                <w:lang w:val="en-US"/>
              </w:rPr>
              <w:t>0.0194</w:t>
            </w:r>
          </w:p>
        </w:tc>
        <w:tc>
          <w:tcPr>
            <w:tcW w:w="521" w:type="pct"/>
            <w:tcBorders>
              <w:top w:val="single" w:sz="4" w:space="0" w:color="auto"/>
              <w:left w:val="single" w:sz="4" w:space="0" w:color="auto"/>
              <w:bottom w:val="single" w:sz="4" w:space="0" w:color="auto"/>
              <w:right w:val="single" w:sz="4" w:space="0" w:color="auto"/>
            </w:tcBorders>
          </w:tcPr>
          <w:p w14:paraId="504FC3B6" w14:textId="77777777" w:rsidR="00B742CB" w:rsidRPr="00874A32" w:rsidRDefault="00B742CB" w:rsidP="00684906">
            <w:pPr>
              <w:pStyle w:val="TAC"/>
              <w:rPr>
                <w:rFonts w:eastAsia="PMingLiU"/>
                <w:lang w:val="en-US"/>
              </w:rPr>
            </w:pPr>
            <w:r>
              <w:rPr>
                <w:rFonts w:eastAsia="PMingLiU"/>
                <w:lang w:val="en-US"/>
              </w:rPr>
              <w:t>-91.6</w:t>
            </w:r>
          </w:p>
        </w:tc>
        <w:tc>
          <w:tcPr>
            <w:tcW w:w="693" w:type="pct"/>
            <w:tcBorders>
              <w:top w:val="single" w:sz="4" w:space="0" w:color="auto"/>
              <w:left w:val="single" w:sz="4" w:space="0" w:color="auto"/>
              <w:bottom w:val="single" w:sz="4" w:space="0" w:color="auto"/>
              <w:right w:val="single" w:sz="4" w:space="0" w:color="auto"/>
            </w:tcBorders>
          </w:tcPr>
          <w:p w14:paraId="1F13EEDE" w14:textId="77777777" w:rsidR="00B742CB" w:rsidRPr="00C447D5" w:rsidRDefault="00B742CB" w:rsidP="00684906">
            <w:pPr>
              <w:pStyle w:val="TAC"/>
              <w:rPr>
                <w:rFonts w:eastAsia="PMingLiU"/>
                <w:color w:val="FF0000"/>
                <w:lang w:val="en-US"/>
              </w:rPr>
            </w:pPr>
            <w:r w:rsidRPr="00C447D5">
              <w:rPr>
                <w:rFonts w:eastAsia="PMingLiU"/>
                <w:color w:val="FF0000"/>
                <w:lang w:val="en-US"/>
              </w:rPr>
              <w:t>0.6031</w:t>
            </w:r>
          </w:p>
        </w:tc>
        <w:tc>
          <w:tcPr>
            <w:tcW w:w="521" w:type="pct"/>
            <w:tcBorders>
              <w:top w:val="single" w:sz="4" w:space="0" w:color="auto"/>
              <w:left w:val="single" w:sz="4" w:space="0" w:color="auto"/>
              <w:bottom w:val="single" w:sz="4" w:space="0" w:color="auto"/>
              <w:right w:val="single" w:sz="4" w:space="0" w:color="auto"/>
            </w:tcBorders>
          </w:tcPr>
          <w:p w14:paraId="5ABF74A4" w14:textId="77777777" w:rsidR="00B742CB" w:rsidRPr="00874A32" w:rsidRDefault="00B742CB" w:rsidP="00684906">
            <w:pPr>
              <w:pStyle w:val="TAC"/>
              <w:rPr>
                <w:rFonts w:eastAsia="PMingLiU"/>
                <w:lang w:val="en-US"/>
              </w:rPr>
            </w:pPr>
            <w:r>
              <w:rPr>
                <w:rFonts w:eastAsia="PMingLiU"/>
                <w:lang w:val="en-US"/>
              </w:rPr>
              <w:t>-86.0</w:t>
            </w:r>
          </w:p>
        </w:tc>
        <w:tc>
          <w:tcPr>
            <w:tcW w:w="592" w:type="pct"/>
            <w:tcBorders>
              <w:top w:val="single" w:sz="4" w:space="0" w:color="auto"/>
              <w:left w:val="single" w:sz="4" w:space="0" w:color="auto"/>
              <w:bottom w:val="single" w:sz="4" w:space="0" w:color="auto"/>
              <w:right w:val="single" w:sz="4" w:space="0" w:color="auto"/>
            </w:tcBorders>
          </w:tcPr>
          <w:p w14:paraId="7DEAA80B" w14:textId="77777777" w:rsidR="00B742CB" w:rsidRPr="00C447D5" w:rsidRDefault="00B742CB" w:rsidP="00684906">
            <w:pPr>
              <w:pStyle w:val="TAC"/>
              <w:rPr>
                <w:rFonts w:eastAsia="PMingLiU"/>
                <w:color w:val="FF0000"/>
                <w:lang w:val="en-US"/>
              </w:rPr>
            </w:pPr>
            <w:r w:rsidRPr="00C447D5">
              <w:rPr>
                <w:rFonts w:eastAsia="PMingLiU"/>
                <w:color w:val="FF0000"/>
                <w:lang w:val="en-US"/>
              </w:rPr>
              <w:t>4.9263</w:t>
            </w:r>
          </w:p>
        </w:tc>
        <w:tc>
          <w:tcPr>
            <w:tcW w:w="414" w:type="pct"/>
            <w:tcBorders>
              <w:top w:val="single" w:sz="4" w:space="0" w:color="auto"/>
              <w:left w:val="single" w:sz="4" w:space="0" w:color="auto"/>
              <w:bottom w:val="single" w:sz="4" w:space="0" w:color="auto"/>
              <w:right w:val="single" w:sz="4" w:space="0" w:color="auto"/>
            </w:tcBorders>
          </w:tcPr>
          <w:p w14:paraId="3BF3E6D9" w14:textId="69180F63" w:rsidR="00B742CB" w:rsidRPr="00C447D5" w:rsidRDefault="00F577CB" w:rsidP="00684906">
            <w:pPr>
              <w:pStyle w:val="TAC"/>
              <w:rPr>
                <w:rFonts w:eastAsia="PMingLiU"/>
                <w:color w:val="FF0000"/>
                <w:lang w:val="en-US"/>
              </w:rPr>
            </w:pPr>
            <w:r>
              <w:rPr>
                <w:rFonts w:eastAsia="PMingLiU"/>
                <w:color w:val="FF0000"/>
                <w:lang w:val="en-US"/>
              </w:rPr>
              <w:t>2.6</w:t>
            </w:r>
          </w:p>
        </w:tc>
      </w:tr>
      <w:tr w:rsidR="00B742CB" w:rsidRPr="00874A32" w14:paraId="2C23F086" w14:textId="75073FFB" w:rsidTr="00B742CB">
        <w:trPr>
          <w:trHeight w:val="187"/>
          <w:jc w:val="center"/>
        </w:trPr>
        <w:tc>
          <w:tcPr>
            <w:tcW w:w="510" w:type="pct"/>
            <w:vMerge/>
            <w:shd w:val="clear" w:color="auto" w:fill="auto"/>
            <w:vAlign w:val="center"/>
          </w:tcPr>
          <w:p w14:paraId="0D42A3DF" w14:textId="77777777" w:rsidR="00B742CB" w:rsidRPr="00874A32" w:rsidRDefault="00B742CB" w:rsidP="00684906">
            <w:pPr>
              <w:pStyle w:val="TAC"/>
              <w:rPr>
                <w:rFonts w:eastAsia="PMingLiU"/>
                <w:lang w:val="en-US"/>
              </w:rPr>
            </w:pPr>
          </w:p>
        </w:tc>
        <w:tc>
          <w:tcPr>
            <w:tcW w:w="278" w:type="pct"/>
            <w:tcBorders>
              <w:top w:val="single" w:sz="4" w:space="0" w:color="auto"/>
              <w:left w:val="single" w:sz="4" w:space="0" w:color="auto"/>
              <w:bottom w:val="single" w:sz="4" w:space="0" w:color="auto"/>
              <w:right w:val="single" w:sz="4" w:space="0" w:color="auto"/>
            </w:tcBorders>
          </w:tcPr>
          <w:p w14:paraId="509547ED" w14:textId="77777777" w:rsidR="00B742CB" w:rsidRPr="00874A32" w:rsidRDefault="00B742CB" w:rsidP="00684906">
            <w:pPr>
              <w:pStyle w:val="TAC"/>
              <w:rPr>
                <w:rFonts w:eastAsia="PMingLiU"/>
                <w:lang w:val="en-US"/>
              </w:rPr>
            </w:pPr>
            <w:r>
              <w:rPr>
                <w:rFonts w:eastAsia="PMingLiU"/>
                <w:lang w:val="en-US"/>
              </w:rPr>
              <w:t>30</w:t>
            </w:r>
          </w:p>
        </w:tc>
        <w:tc>
          <w:tcPr>
            <w:tcW w:w="358" w:type="pct"/>
            <w:tcBorders>
              <w:top w:val="single" w:sz="4" w:space="0" w:color="auto"/>
              <w:left w:val="single" w:sz="4" w:space="0" w:color="auto"/>
              <w:bottom w:val="single" w:sz="4" w:space="0" w:color="auto"/>
              <w:right w:val="single" w:sz="4" w:space="0" w:color="auto"/>
            </w:tcBorders>
          </w:tcPr>
          <w:p w14:paraId="09F5257E" w14:textId="77777777" w:rsidR="00B742CB" w:rsidRPr="00874A32" w:rsidRDefault="00B742CB" w:rsidP="00684906">
            <w:pPr>
              <w:pStyle w:val="TAC"/>
              <w:rPr>
                <w:rFonts w:eastAsia="PMingLiU"/>
                <w:lang w:val="en-US"/>
              </w:rPr>
            </w:pPr>
          </w:p>
        </w:tc>
        <w:tc>
          <w:tcPr>
            <w:tcW w:w="521" w:type="pct"/>
            <w:tcBorders>
              <w:top w:val="single" w:sz="4" w:space="0" w:color="auto"/>
              <w:left w:val="single" w:sz="4" w:space="0" w:color="auto"/>
              <w:bottom w:val="single" w:sz="4" w:space="0" w:color="auto"/>
              <w:right w:val="single" w:sz="4" w:space="0" w:color="auto"/>
            </w:tcBorders>
          </w:tcPr>
          <w:p w14:paraId="1CAC16D0" w14:textId="77777777" w:rsidR="00B742CB" w:rsidRPr="00874A32" w:rsidRDefault="00B742CB" w:rsidP="00684906">
            <w:pPr>
              <w:pStyle w:val="TAC"/>
              <w:rPr>
                <w:rFonts w:eastAsia="PMingLiU"/>
                <w:lang w:val="en-US"/>
              </w:rPr>
            </w:pPr>
            <w:r>
              <w:rPr>
                <w:rFonts w:eastAsia="PMingLiU"/>
                <w:lang w:val="en-US"/>
              </w:rPr>
              <w:t>-94.3</w:t>
            </w:r>
          </w:p>
        </w:tc>
        <w:tc>
          <w:tcPr>
            <w:tcW w:w="592" w:type="pct"/>
            <w:tcBorders>
              <w:top w:val="single" w:sz="4" w:space="0" w:color="auto"/>
              <w:left w:val="single" w:sz="4" w:space="0" w:color="auto"/>
              <w:bottom w:val="single" w:sz="4" w:space="0" w:color="auto"/>
              <w:right w:val="single" w:sz="4" w:space="0" w:color="auto"/>
            </w:tcBorders>
          </w:tcPr>
          <w:p w14:paraId="10F3DA58" w14:textId="77777777" w:rsidR="00B742CB" w:rsidRDefault="00B742CB" w:rsidP="00684906">
            <w:pPr>
              <w:pStyle w:val="TAC"/>
              <w:rPr>
                <w:rFonts w:eastAsia="PMingLiU"/>
                <w:lang w:val="en-US"/>
              </w:rPr>
            </w:pPr>
            <w:r w:rsidRPr="002411F8">
              <w:rPr>
                <w:rFonts w:eastAsia="PMingLiU"/>
                <w:lang w:val="en-US"/>
              </w:rPr>
              <w:t>0.0670</w:t>
            </w:r>
          </w:p>
        </w:tc>
        <w:tc>
          <w:tcPr>
            <w:tcW w:w="521" w:type="pct"/>
            <w:tcBorders>
              <w:top w:val="single" w:sz="4" w:space="0" w:color="auto"/>
              <w:left w:val="single" w:sz="4" w:space="0" w:color="auto"/>
              <w:bottom w:val="single" w:sz="4" w:space="0" w:color="auto"/>
              <w:right w:val="single" w:sz="4" w:space="0" w:color="auto"/>
            </w:tcBorders>
          </w:tcPr>
          <w:p w14:paraId="760C1EF5" w14:textId="77777777" w:rsidR="00B742CB" w:rsidRPr="00874A32" w:rsidRDefault="00B742CB" w:rsidP="00684906">
            <w:pPr>
              <w:pStyle w:val="TAC"/>
              <w:rPr>
                <w:rFonts w:eastAsia="PMingLiU"/>
                <w:lang w:val="en-US"/>
              </w:rPr>
            </w:pPr>
            <w:r>
              <w:rPr>
                <w:rFonts w:eastAsia="PMingLiU"/>
                <w:lang w:val="en-US"/>
              </w:rPr>
              <w:t>-91.9</w:t>
            </w:r>
          </w:p>
        </w:tc>
        <w:tc>
          <w:tcPr>
            <w:tcW w:w="693" w:type="pct"/>
            <w:tcBorders>
              <w:top w:val="single" w:sz="4" w:space="0" w:color="auto"/>
              <w:left w:val="single" w:sz="4" w:space="0" w:color="auto"/>
              <w:bottom w:val="single" w:sz="4" w:space="0" w:color="auto"/>
              <w:right w:val="single" w:sz="4" w:space="0" w:color="auto"/>
            </w:tcBorders>
          </w:tcPr>
          <w:p w14:paraId="4A0C97A9" w14:textId="77777777" w:rsidR="00B742CB" w:rsidRPr="00C447D5" w:rsidRDefault="00B742CB" w:rsidP="00684906">
            <w:pPr>
              <w:pStyle w:val="TAC"/>
              <w:rPr>
                <w:rFonts w:eastAsia="PMingLiU"/>
                <w:color w:val="FF0000"/>
                <w:lang w:val="en-US"/>
              </w:rPr>
            </w:pPr>
            <w:r w:rsidRPr="00C447D5">
              <w:rPr>
                <w:rFonts w:eastAsia="PMingLiU"/>
                <w:color w:val="FF0000"/>
                <w:lang w:val="en-US"/>
              </w:rPr>
              <w:t>0.4713</w:t>
            </w:r>
          </w:p>
        </w:tc>
        <w:tc>
          <w:tcPr>
            <w:tcW w:w="521" w:type="pct"/>
            <w:tcBorders>
              <w:top w:val="single" w:sz="4" w:space="0" w:color="auto"/>
              <w:left w:val="single" w:sz="4" w:space="0" w:color="auto"/>
              <w:bottom w:val="single" w:sz="4" w:space="0" w:color="auto"/>
              <w:right w:val="single" w:sz="4" w:space="0" w:color="auto"/>
            </w:tcBorders>
          </w:tcPr>
          <w:p w14:paraId="60231592" w14:textId="77777777" w:rsidR="00B742CB" w:rsidRPr="00874A32" w:rsidRDefault="00B742CB" w:rsidP="00684906">
            <w:pPr>
              <w:pStyle w:val="TAC"/>
              <w:rPr>
                <w:rFonts w:eastAsia="PMingLiU"/>
                <w:lang w:val="en-US"/>
              </w:rPr>
            </w:pPr>
            <w:r>
              <w:rPr>
                <w:rFonts w:eastAsia="PMingLiU"/>
                <w:lang w:val="en-US"/>
              </w:rPr>
              <w:t>-87.4</w:t>
            </w:r>
          </w:p>
        </w:tc>
        <w:tc>
          <w:tcPr>
            <w:tcW w:w="592" w:type="pct"/>
            <w:tcBorders>
              <w:top w:val="single" w:sz="4" w:space="0" w:color="auto"/>
              <w:left w:val="single" w:sz="4" w:space="0" w:color="auto"/>
              <w:bottom w:val="single" w:sz="4" w:space="0" w:color="auto"/>
              <w:right w:val="single" w:sz="4" w:space="0" w:color="auto"/>
            </w:tcBorders>
          </w:tcPr>
          <w:p w14:paraId="3CFF6073" w14:textId="77777777" w:rsidR="00B742CB" w:rsidRPr="00C447D5" w:rsidRDefault="00B742CB" w:rsidP="00684906">
            <w:pPr>
              <w:pStyle w:val="TAC"/>
              <w:rPr>
                <w:rFonts w:eastAsia="PMingLiU"/>
                <w:color w:val="FF0000"/>
                <w:lang w:val="en-US"/>
              </w:rPr>
            </w:pPr>
            <w:r w:rsidRPr="00C447D5">
              <w:rPr>
                <w:rFonts w:eastAsia="PMingLiU"/>
                <w:color w:val="FF0000"/>
                <w:lang w:val="en-US"/>
              </w:rPr>
              <w:t>3.6934</w:t>
            </w:r>
          </w:p>
        </w:tc>
        <w:tc>
          <w:tcPr>
            <w:tcW w:w="414" w:type="pct"/>
            <w:tcBorders>
              <w:top w:val="single" w:sz="4" w:space="0" w:color="auto"/>
              <w:left w:val="single" w:sz="4" w:space="0" w:color="auto"/>
              <w:bottom w:val="single" w:sz="4" w:space="0" w:color="auto"/>
              <w:right w:val="single" w:sz="4" w:space="0" w:color="auto"/>
            </w:tcBorders>
          </w:tcPr>
          <w:p w14:paraId="322E8256" w14:textId="0DD6A934" w:rsidR="00B742CB" w:rsidRPr="00C447D5" w:rsidRDefault="00F577CB" w:rsidP="00684906">
            <w:pPr>
              <w:pStyle w:val="TAC"/>
              <w:rPr>
                <w:rFonts w:eastAsia="PMingLiU"/>
                <w:color w:val="FF0000"/>
                <w:lang w:val="en-US"/>
              </w:rPr>
            </w:pPr>
            <w:r>
              <w:rPr>
                <w:rFonts w:eastAsia="PMingLiU"/>
                <w:color w:val="FF0000"/>
                <w:lang w:val="en-US"/>
              </w:rPr>
              <w:t>2</w:t>
            </w:r>
            <w:r w:rsidR="008514D7">
              <w:rPr>
                <w:rFonts w:eastAsia="PMingLiU"/>
                <w:color w:val="FF0000"/>
                <w:lang w:val="en-US"/>
              </w:rPr>
              <w:t>.6</w:t>
            </w:r>
          </w:p>
        </w:tc>
      </w:tr>
    </w:tbl>
    <w:p w14:paraId="2FAAD59E" w14:textId="77777777" w:rsidR="007E2879" w:rsidRPr="0072632A" w:rsidRDefault="007E2879" w:rsidP="00992854">
      <w:pPr>
        <w:rPr>
          <w:lang w:val="en-US"/>
        </w:rPr>
      </w:pPr>
    </w:p>
    <w:p w14:paraId="6828FB6F" w14:textId="3171A72F" w:rsidR="00545810" w:rsidRDefault="00D41963" w:rsidP="00CF5B56">
      <w:pPr>
        <w:pStyle w:val="Proposal"/>
        <w:numPr>
          <w:ilvl w:val="0"/>
          <w:numId w:val="0"/>
        </w:numPr>
        <w:rPr>
          <w:b w:val="0"/>
          <w:bCs/>
          <w:lang w:val="en-US"/>
        </w:rPr>
      </w:pPr>
      <w:r>
        <w:rPr>
          <w:b w:val="0"/>
          <w:bCs/>
          <w:lang w:val="en-US"/>
        </w:rPr>
        <w:t>For option 2</w:t>
      </w:r>
      <w:r w:rsidR="00953697">
        <w:rPr>
          <w:b w:val="0"/>
          <w:bCs/>
          <w:lang w:val="en-US"/>
        </w:rPr>
        <w:t xml:space="preserve">B and 2C, the same </w:t>
      </w:r>
      <w:r w:rsidR="006F0A24">
        <w:rPr>
          <w:b w:val="0"/>
          <w:bCs/>
          <w:lang w:val="en-US"/>
        </w:rPr>
        <w:t>nominal</w:t>
      </w:r>
      <w:r w:rsidR="00953697">
        <w:rPr>
          <w:b w:val="0"/>
          <w:bCs/>
          <w:lang w:val="en-US"/>
        </w:rPr>
        <w:t xml:space="preserve"> duplex distance is proposed </w:t>
      </w:r>
      <w:r w:rsidR="00354B89">
        <w:rPr>
          <w:b w:val="0"/>
          <w:bCs/>
          <w:lang w:val="en-US"/>
        </w:rPr>
        <w:t xml:space="preserve">with the restricting the UL and DL RB allocation in the middle of the channel bandwidth that is higher than 5MHz. </w:t>
      </w:r>
      <w:r w:rsidR="00201DBD">
        <w:rPr>
          <w:b w:val="0"/>
          <w:bCs/>
          <w:lang w:val="en-US"/>
        </w:rPr>
        <w:t>W</w:t>
      </w:r>
      <w:r w:rsidR="006B5FBE">
        <w:rPr>
          <w:b w:val="0"/>
          <w:bCs/>
          <w:lang w:val="en-US"/>
        </w:rPr>
        <w:t xml:space="preserve">ith such arrangement, </w:t>
      </w:r>
      <w:r w:rsidR="00BA7B84">
        <w:rPr>
          <w:b w:val="0"/>
          <w:bCs/>
          <w:lang w:val="en-US"/>
        </w:rPr>
        <w:t xml:space="preserve">the same test condition is used with the </w:t>
      </w:r>
      <w:r w:rsidR="008E412D">
        <w:rPr>
          <w:b w:val="0"/>
          <w:bCs/>
          <w:lang w:val="en-US"/>
        </w:rPr>
        <w:t xml:space="preserve">5MHz REFSENS test and the </w:t>
      </w:r>
      <w:r w:rsidR="006B5FBE">
        <w:rPr>
          <w:b w:val="0"/>
          <w:bCs/>
          <w:lang w:val="en-US"/>
        </w:rPr>
        <w:t>Tx noise can be kept below the thermal noise so</w:t>
      </w:r>
      <w:r w:rsidR="00266A8A">
        <w:rPr>
          <w:b w:val="0"/>
          <w:bCs/>
          <w:lang w:val="en-US"/>
        </w:rPr>
        <w:t xml:space="preserve"> maximum</w:t>
      </w:r>
      <w:r w:rsidR="006B5FBE">
        <w:rPr>
          <w:b w:val="0"/>
          <w:bCs/>
          <w:lang w:val="en-US"/>
        </w:rPr>
        <w:t xml:space="preserve"> </w:t>
      </w:r>
      <w:r w:rsidR="00266A8A">
        <w:rPr>
          <w:b w:val="0"/>
          <w:bCs/>
          <w:lang w:val="en-US"/>
        </w:rPr>
        <w:t>0.5 dB SNR degradation could be achieved.</w:t>
      </w:r>
      <w:r w:rsidR="008E412D">
        <w:rPr>
          <w:b w:val="0"/>
          <w:bCs/>
          <w:lang w:val="en-US"/>
        </w:rPr>
        <w:t xml:space="preserve"> </w:t>
      </w:r>
      <w:r w:rsidR="00661B7C">
        <w:rPr>
          <w:b w:val="0"/>
          <w:bCs/>
          <w:lang w:val="en-US"/>
        </w:rPr>
        <w:t xml:space="preserve"> </w:t>
      </w:r>
    </w:p>
    <w:p w14:paraId="7D11D210" w14:textId="01C75DF3" w:rsidR="000B4512" w:rsidRDefault="000B4512" w:rsidP="000B4512">
      <w:pPr>
        <w:pStyle w:val="Observation"/>
        <w:rPr>
          <w:lang w:val="en-US"/>
        </w:rPr>
      </w:pPr>
      <w:bookmarkStart w:id="1" w:name="_Ref142654430"/>
      <w:r>
        <w:rPr>
          <w:lang w:val="en-US"/>
        </w:rPr>
        <w:t xml:space="preserve">2B and 2C will </w:t>
      </w:r>
      <w:r w:rsidR="008E412D">
        <w:rPr>
          <w:lang w:val="en-US"/>
        </w:rPr>
        <w:t>create the same test condition with 5MHz BW</w:t>
      </w:r>
      <w:r w:rsidR="001957F3">
        <w:rPr>
          <w:lang w:val="en-US"/>
        </w:rPr>
        <w:t xml:space="preserve"> for higher BW test case.</w:t>
      </w:r>
      <w:bookmarkEnd w:id="1"/>
      <w:r w:rsidRPr="000B4512">
        <w:rPr>
          <w:lang w:val="en-US"/>
        </w:rPr>
        <w:t xml:space="preserve"> </w:t>
      </w:r>
    </w:p>
    <w:p w14:paraId="63E197D4" w14:textId="5ED3821C" w:rsidR="000B4512" w:rsidRPr="000B4512" w:rsidRDefault="000B4512" w:rsidP="000B4512">
      <w:pPr>
        <w:pStyle w:val="Proposal"/>
        <w:numPr>
          <w:ilvl w:val="0"/>
          <w:numId w:val="0"/>
        </w:numPr>
        <w:rPr>
          <w:b w:val="0"/>
          <w:bCs/>
          <w:lang w:val="en-US"/>
        </w:rPr>
      </w:pPr>
      <w:r>
        <w:rPr>
          <w:b w:val="0"/>
          <w:bCs/>
          <w:lang w:val="en-US"/>
        </w:rPr>
        <w:t xml:space="preserve">For option 2A, </w:t>
      </w:r>
      <w:r w:rsidR="007F7058">
        <w:rPr>
          <w:b w:val="0"/>
          <w:bCs/>
          <w:lang w:val="en-US"/>
        </w:rPr>
        <w:t xml:space="preserve">as the interlaced RB allocation within the same BW as full RB allocation, the </w:t>
      </w:r>
      <w:r w:rsidR="00D077EF">
        <w:rPr>
          <w:b w:val="0"/>
          <w:bCs/>
          <w:lang w:val="en-US"/>
        </w:rPr>
        <w:t>Tx de-</w:t>
      </w:r>
      <w:proofErr w:type="spellStart"/>
      <w:r w:rsidR="00D077EF">
        <w:rPr>
          <w:b w:val="0"/>
          <w:bCs/>
          <w:lang w:val="en-US"/>
        </w:rPr>
        <w:t>sens</w:t>
      </w:r>
      <w:proofErr w:type="spellEnd"/>
      <w:r w:rsidR="00D077EF">
        <w:rPr>
          <w:b w:val="0"/>
          <w:bCs/>
          <w:lang w:val="en-US"/>
        </w:rPr>
        <w:t xml:space="preserve"> factor</w:t>
      </w:r>
      <w:r w:rsidR="007F7058">
        <w:rPr>
          <w:b w:val="0"/>
          <w:bCs/>
          <w:lang w:val="en-US"/>
        </w:rPr>
        <w:t xml:space="preserve"> </w:t>
      </w:r>
      <w:r w:rsidR="00E83B1C">
        <w:rPr>
          <w:b w:val="0"/>
          <w:bCs/>
          <w:lang w:val="en-US"/>
        </w:rPr>
        <w:t xml:space="preserve">from legacy specification </w:t>
      </w:r>
      <w:r w:rsidR="007F7058">
        <w:rPr>
          <w:b w:val="0"/>
          <w:bCs/>
          <w:lang w:val="en-US"/>
        </w:rPr>
        <w:t xml:space="preserve">can be reused. </w:t>
      </w:r>
      <w:r w:rsidR="00C62C3A">
        <w:rPr>
          <w:b w:val="0"/>
          <w:bCs/>
          <w:lang w:val="en-US"/>
        </w:rPr>
        <w:t>Therefore,</w:t>
      </w:r>
      <w:r w:rsidR="0072056A">
        <w:rPr>
          <w:b w:val="0"/>
          <w:bCs/>
          <w:lang w:val="en-US"/>
        </w:rPr>
        <w:t xml:space="preserve"> the </w:t>
      </w:r>
      <w:r w:rsidR="0096659A">
        <w:rPr>
          <w:b w:val="0"/>
          <w:bCs/>
          <w:lang w:val="en-US"/>
        </w:rPr>
        <w:t xml:space="preserve">20MHz REFSENS with 25RB is </w:t>
      </w:r>
      <w:r w:rsidR="00E430B8">
        <w:rPr>
          <w:b w:val="0"/>
          <w:bCs/>
          <w:lang w:val="en-US"/>
        </w:rPr>
        <w:t>-97.2 dBm + 4.93= - 92.27 dBm.</w:t>
      </w:r>
    </w:p>
    <w:p w14:paraId="2DE061FF" w14:textId="2FA18B2F" w:rsidR="000616DD" w:rsidRDefault="000616DD" w:rsidP="000616DD">
      <w:pPr>
        <w:pStyle w:val="Observation"/>
        <w:rPr>
          <w:lang w:val="en-US"/>
        </w:rPr>
      </w:pPr>
      <w:bookmarkStart w:id="2" w:name="_Ref142654442"/>
      <w:r>
        <w:rPr>
          <w:lang w:val="en-US"/>
        </w:rPr>
        <w:t xml:space="preserve">Option 2A can scale the legacy REFSENS reusing the consensus </w:t>
      </w:r>
      <w:r w:rsidR="00D077EF">
        <w:rPr>
          <w:lang w:val="en-US"/>
        </w:rPr>
        <w:t>de-</w:t>
      </w:r>
      <w:proofErr w:type="spellStart"/>
      <w:r w:rsidR="00D077EF">
        <w:rPr>
          <w:lang w:val="en-US"/>
        </w:rPr>
        <w:t>sens</w:t>
      </w:r>
      <w:proofErr w:type="spellEnd"/>
      <w:r w:rsidR="00D077EF">
        <w:rPr>
          <w:lang w:val="en-US"/>
        </w:rPr>
        <w:t xml:space="preserve"> factor</w:t>
      </w:r>
      <w:r>
        <w:rPr>
          <w:lang w:val="en-US"/>
        </w:rPr>
        <w:t>.</w:t>
      </w:r>
      <w:bookmarkEnd w:id="2"/>
    </w:p>
    <w:p w14:paraId="2264C63F" w14:textId="0A07A3FE" w:rsidR="0076437F" w:rsidRDefault="00751143" w:rsidP="0076437F">
      <w:pPr>
        <w:pStyle w:val="Proposal"/>
        <w:numPr>
          <w:ilvl w:val="0"/>
          <w:numId w:val="0"/>
        </w:numPr>
        <w:rPr>
          <w:rStyle w:val="btChar1"/>
          <w:b w:val="0"/>
          <w:bCs/>
          <w:lang w:val="en-US"/>
        </w:rPr>
      </w:pPr>
      <w:r>
        <w:rPr>
          <w:rStyle w:val="btChar1"/>
          <w:b w:val="0"/>
          <w:bCs/>
          <w:lang w:val="en-US"/>
        </w:rPr>
        <w:t>Summary from the</w:t>
      </w:r>
      <w:r w:rsidR="009A56AB">
        <w:rPr>
          <w:rStyle w:val="btChar1"/>
          <w:b w:val="0"/>
          <w:bCs/>
          <w:lang w:val="en-US"/>
        </w:rPr>
        <w:t xml:space="preserve"> above discussion, option 1 introduce</w:t>
      </w:r>
      <w:r w:rsidR="007C2668">
        <w:rPr>
          <w:rStyle w:val="btChar1"/>
          <w:b w:val="0"/>
          <w:bCs/>
          <w:lang w:val="en-US"/>
        </w:rPr>
        <w:t>s</w:t>
      </w:r>
      <w:r w:rsidR="009A56AB">
        <w:rPr>
          <w:rStyle w:val="btChar1"/>
          <w:b w:val="0"/>
          <w:bCs/>
          <w:lang w:val="en-US"/>
        </w:rPr>
        <w:t xml:space="preserve"> additional simulation works </w:t>
      </w:r>
      <w:r>
        <w:rPr>
          <w:rStyle w:val="btChar1"/>
          <w:b w:val="0"/>
          <w:bCs/>
          <w:lang w:val="en-US"/>
        </w:rPr>
        <w:t xml:space="preserve">but specifying the </w:t>
      </w:r>
      <w:r w:rsidR="00691D3D">
        <w:rPr>
          <w:rStyle w:val="btChar1"/>
          <w:b w:val="0"/>
          <w:bCs/>
          <w:lang w:val="en-US"/>
        </w:rPr>
        <w:t xml:space="preserve">REFSENS with </w:t>
      </w:r>
      <w:r>
        <w:rPr>
          <w:rStyle w:val="btChar1"/>
          <w:b w:val="0"/>
          <w:bCs/>
          <w:lang w:val="en-US"/>
        </w:rPr>
        <w:t>a traditionally defined REFSENS test condition</w:t>
      </w:r>
      <w:r w:rsidR="00D132F5">
        <w:rPr>
          <w:rStyle w:val="btChar1"/>
          <w:b w:val="0"/>
          <w:bCs/>
          <w:lang w:val="en-US"/>
        </w:rPr>
        <w:t xml:space="preserve"> for BW higher</w:t>
      </w:r>
      <w:r>
        <w:rPr>
          <w:rStyle w:val="btChar1"/>
          <w:b w:val="0"/>
          <w:bCs/>
          <w:lang w:val="en-US"/>
        </w:rPr>
        <w:t xml:space="preserve"> </w:t>
      </w:r>
      <w:r w:rsidR="00D132F5">
        <w:rPr>
          <w:rStyle w:val="btChar1"/>
          <w:b w:val="0"/>
          <w:bCs/>
          <w:lang w:val="en-US"/>
        </w:rPr>
        <w:t>5MHz</w:t>
      </w:r>
      <w:r w:rsidR="00567B9E">
        <w:rPr>
          <w:rStyle w:val="btChar1"/>
          <w:b w:val="0"/>
          <w:bCs/>
          <w:lang w:val="en-US"/>
        </w:rPr>
        <w:t>. O</w:t>
      </w:r>
      <w:r w:rsidR="009A56AB">
        <w:rPr>
          <w:rStyle w:val="btChar1"/>
          <w:b w:val="0"/>
          <w:bCs/>
          <w:lang w:val="en-US"/>
        </w:rPr>
        <w:t>ption 2</w:t>
      </w:r>
      <w:r w:rsidR="00BF4584">
        <w:rPr>
          <w:rStyle w:val="btChar1"/>
          <w:b w:val="0"/>
          <w:bCs/>
          <w:lang w:val="en-US"/>
        </w:rPr>
        <w:t>B/2C</w:t>
      </w:r>
      <w:r w:rsidR="009A56AB">
        <w:rPr>
          <w:rStyle w:val="btChar1"/>
          <w:b w:val="0"/>
          <w:bCs/>
          <w:lang w:val="en-US"/>
        </w:rPr>
        <w:t xml:space="preserve"> </w:t>
      </w:r>
      <w:r w:rsidR="0076437F">
        <w:rPr>
          <w:rStyle w:val="btChar1"/>
          <w:b w:val="0"/>
          <w:bCs/>
          <w:lang w:val="en-US"/>
        </w:rPr>
        <w:t>avoid</w:t>
      </w:r>
      <w:r w:rsidR="0068214C">
        <w:rPr>
          <w:rStyle w:val="btChar1"/>
          <w:b w:val="0"/>
          <w:bCs/>
          <w:lang w:val="en-US"/>
        </w:rPr>
        <w:t>s</w:t>
      </w:r>
      <w:r w:rsidR="0076437F">
        <w:rPr>
          <w:rStyle w:val="btChar1"/>
          <w:b w:val="0"/>
          <w:bCs/>
          <w:lang w:val="en-US"/>
        </w:rPr>
        <w:t xml:space="preserve"> testing the </w:t>
      </w:r>
      <w:r w:rsidR="00B30455">
        <w:rPr>
          <w:rStyle w:val="btChar1"/>
          <w:b w:val="0"/>
          <w:bCs/>
          <w:lang w:val="en-US"/>
        </w:rPr>
        <w:t>Tx de-</w:t>
      </w:r>
      <w:proofErr w:type="spellStart"/>
      <w:r w:rsidR="00B30455">
        <w:rPr>
          <w:rStyle w:val="btChar1"/>
          <w:b w:val="0"/>
          <w:bCs/>
          <w:lang w:val="en-US"/>
        </w:rPr>
        <w:t>sens</w:t>
      </w:r>
      <w:proofErr w:type="spellEnd"/>
      <w:r w:rsidR="0076437F">
        <w:rPr>
          <w:rStyle w:val="btChar1"/>
          <w:b w:val="0"/>
          <w:bCs/>
          <w:lang w:val="en-US"/>
        </w:rPr>
        <w:t xml:space="preserve"> for BW </w:t>
      </w:r>
      <w:r w:rsidR="00D132F5">
        <w:rPr>
          <w:rStyle w:val="btChar1"/>
          <w:b w:val="0"/>
          <w:bCs/>
          <w:lang w:val="en-US"/>
        </w:rPr>
        <w:t xml:space="preserve">higher </w:t>
      </w:r>
      <w:r w:rsidR="0076437F">
        <w:rPr>
          <w:rStyle w:val="btChar1"/>
          <w:b w:val="0"/>
          <w:bCs/>
          <w:lang w:val="en-US"/>
        </w:rPr>
        <w:t xml:space="preserve">than 5MHz </w:t>
      </w:r>
      <w:r w:rsidR="00277BD8">
        <w:rPr>
          <w:rStyle w:val="btChar1"/>
          <w:b w:val="0"/>
          <w:bCs/>
          <w:lang w:val="en-US"/>
        </w:rPr>
        <w:t>but no additional work needed</w:t>
      </w:r>
      <w:r w:rsidR="00D91B96">
        <w:rPr>
          <w:rStyle w:val="btChar1"/>
          <w:b w:val="0"/>
          <w:bCs/>
          <w:lang w:val="en-US"/>
        </w:rPr>
        <w:t xml:space="preserve">. </w:t>
      </w:r>
      <w:r w:rsidR="003F2D19">
        <w:rPr>
          <w:rStyle w:val="btChar1"/>
          <w:b w:val="0"/>
          <w:bCs/>
          <w:lang w:val="en-US"/>
        </w:rPr>
        <w:t xml:space="preserve">It can be observed that if the DUT </w:t>
      </w:r>
      <w:r w:rsidR="001353A8">
        <w:rPr>
          <w:rStyle w:val="btChar1"/>
          <w:b w:val="0"/>
          <w:bCs/>
          <w:lang w:val="en-US"/>
        </w:rPr>
        <w:t xml:space="preserve">would </w:t>
      </w:r>
      <w:r w:rsidR="003F2D19">
        <w:rPr>
          <w:rStyle w:val="btChar1"/>
          <w:b w:val="0"/>
          <w:bCs/>
          <w:lang w:val="en-US"/>
        </w:rPr>
        <w:t xml:space="preserve">pass the REFSENS </w:t>
      </w:r>
      <w:r w:rsidR="00D43B25">
        <w:rPr>
          <w:rStyle w:val="btChar1"/>
          <w:b w:val="0"/>
          <w:bCs/>
          <w:lang w:val="en-US"/>
        </w:rPr>
        <w:t xml:space="preserve">test </w:t>
      </w:r>
      <w:r w:rsidR="003F2D19">
        <w:rPr>
          <w:rStyle w:val="btChar1"/>
          <w:b w:val="0"/>
          <w:bCs/>
          <w:lang w:val="en-US"/>
        </w:rPr>
        <w:t xml:space="preserve">of 5MHz BW </w:t>
      </w:r>
      <w:r w:rsidR="00043D83">
        <w:rPr>
          <w:rStyle w:val="btChar1"/>
          <w:b w:val="0"/>
          <w:bCs/>
          <w:lang w:val="en-US"/>
        </w:rPr>
        <w:t xml:space="preserve">for </w:t>
      </w:r>
      <w:r w:rsidR="00F51DED">
        <w:rPr>
          <w:rStyle w:val="btChar1"/>
          <w:b w:val="0"/>
          <w:bCs/>
          <w:lang w:val="en-US"/>
        </w:rPr>
        <w:t xml:space="preserve">the 2B/2C REFSENS test of a </w:t>
      </w:r>
      <w:r w:rsidR="00043D83">
        <w:rPr>
          <w:rStyle w:val="btChar1"/>
          <w:b w:val="0"/>
          <w:bCs/>
          <w:lang w:val="en-US"/>
        </w:rPr>
        <w:t xml:space="preserve">BW higher than 5MHz </w:t>
      </w:r>
      <w:r w:rsidR="00F51DED">
        <w:rPr>
          <w:rStyle w:val="btChar1"/>
          <w:b w:val="0"/>
          <w:bCs/>
          <w:lang w:val="en-US"/>
        </w:rPr>
        <w:t xml:space="preserve">such DUT </w:t>
      </w:r>
      <w:r w:rsidR="001353A8">
        <w:rPr>
          <w:rStyle w:val="btChar1"/>
          <w:b w:val="0"/>
          <w:bCs/>
          <w:lang w:val="en-US"/>
        </w:rPr>
        <w:t xml:space="preserve">will </w:t>
      </w:r>
      <w:r w:rsidR="001F7D64">
        <w:rPr>
          <w:rStyle w:val="btChar1"/>
          <w:b w:val="0"/>
          <w:bCs/>
          <w:lang w:val="en-US"/>
        </w:rPr>
        <w:t>pass</w:t>
      </w:r>
      <w:r w:rsidR="002630B7">
        <w:rPr>
          <w:rStyle w:val="btChar1"/>
          <w:b w:val="0"/>
          <w:bCs/>
          <w:lang w:val="en-US"/>
        </w:rPr>
        <w:t xml:space="preserve"> it also</w:t>
      </w:r>
      <w:r w:rsidR="001F7D64">
        <w:rPr>
          <w:rStyle w:val="btChar1"/>
          <w:b w:val="0"/>
          <w:bCs/>
          <w:lang w:val="en-US"/>
        </w:rPr>
        <w:t xml:space="preserve">. </w:t>
      </w:r>
      <w:r w:rsidR="00591D03">
        <w:rPr>
          <w:rStyle w:val="btChar1"/>
          <w:b w:val="0"/>
          <w:bCs/>
          <w:lang w:val="en-US"/>
        </w:rPr>
        <w:t xml:space="preserve">This is the same </w:t>
      </w:r>
      <w:r w:rsidR="00CE060E">
        <w:rPr>
          <w:rStyle w:val="btChar1"/>
          <w:b w:val="0"/>
          <w:bCs/>
          <w:lang w:val="en-US"/>
        </w:rPr>
        <w:t xml:space="preserve">with only testing the 5MHz REFSENS for </w:t>
      </w:r>
      <w:r w:rsidR="00CE060E" w:rsidRPr="00CE060E">
        <w:rPr>
          <w:rStyle w:val="btChar1"/>
          <w:b w:val="0"/>
          <w:bCs/>
          <w:lang w:val="en-US"/>
        </w:rPr>
        <w:t>2RX eRedCap (BW3/PR3 + PR1)</w:t>
      </w:r>
      <w:r w:rsidR="001353A8">
        <w:rPr>
          <w:rStyle w:val="btChar1"/>
          <w:b w:val="0"/>
          <w:bCs/>
          <w:lang w:val="en-US"/>
        </w:rPr>
        <w:t xml:space="preserve"> and not the </w:t>
      </w:r>
      <w:r w:rsidR="00F75318">
        <w:rPr>
          <w:rStyle w:val="btChar1"/>
          <w:b w:val="0"/>
          <w:bCs/>
          <w:lang w:val="en-US"/>
        </w:rPr>
        <w:t>BW higher than 5MHz.</w:t>
      </w:r>
    </w:p>
    <w:p w14:paraId="076AADEE" w14:textId="3D5D1196" w:rsidR="00CE060E" w:rsidRDefault="00CE060E" w:rsidP="00CE060E">
      <w:pPr>
        <w:pStyle w:val="Observation"/>
        <w:rPr>
          <w:lang w:val="en-US"/>
        </w:rPr>
      </w:pPr>
      <w:bookmarkStart w:id="3" w:name="_Ref142654452"/>
      <w:r>
        <w:rPr>
          <w:lang w:val="en-US"/>
        </w:rPr>
        <w:t xml:space="preserve">Option 2B/2C </w:t>
      </w:r>
      <w:r w:rsidRPr="00CE060E">
        <w:rPr>
          <w:lang w:val="en-US"/>
        </w:rPr>
        <w:t>is the same with only testing the 5MHz REFSENS for 2RX eRedCap (BW3/PR3 + PR1)</w:t>
      </w:r>
      <w:r>
        <w:rPr>
          <w:lang w:val="en-US"/>
        </w:rPr>
        <w:t>.</w:t>
      </w:r>
      <w:bookmarkEnd w:id="3"/>
    </w:p>
    <w:p w14:paraId="07B5E1CA" w14:textId="68454915" w:rsidR="00005224" w:rsidRDefault="00FC6412" w:rsidP="00617A98">
      <w:pPr>
        <w:pStyle w:val="3GPP"/>
        <w:rPr>
          <w:rStyle w:val="apple-converted-space"/>
          <w:lang w:val="en-US"/>
        </w:rPr>
      </w:pPr>
      <w:r>
        <w:rPr>
          <w:rStyle w:val="apple-converted-space"/>
          <w:lang w:val="en-US"/>
        </w:rPr>
        <w:t xml:space="preserve">Option 2A </w:t>
      </w:r>
      <w:r w:rsidR="00163984">
        <w:rPr>
          <w:rStyle w:val="apple-converted-space"/>
          <w:lang w:val="en-US"/>
        </w:rPr>
        <w:t>creates a test condition with</w:t>
      </w:r>
      <w:r w:rsidR="00D44B9F">
        <w:rPr>
          <w:rStyle w:val="apple-converted-space"/>
          <w:lang w:val="en-US"/>
        </w:rPr>
        <w:t xml:space="preserve"> traditionally defined REFSENS </w:t>
      </w:r>
      <w:proofErr w:type="gramStart"/>
      <w:r w:rsidR="00D44B9F">
        <w:rPr>
          <w:rStyle w:val="apple-converted-space"/>
          <w:lang w:val="en-US"/>
        </w:rPr>
        <w:t>and also</w:t>
      </w:r>
      <w:proofErr w:type="gramEnd"/>
      <w:r w:rsidR="00D44B9F">
        <w:rPr>
          <w:rStyle w:val="apple-converted-space"/>
          <w:lang w:val="en-US"/>
        </w:rPr>
        <w:t xml:space="preserve"> avoid the additional simulation work. </w:t>
      </w:r>
      <w:r w:rsidR="007E5EB0">
        <w:rPr>
          <w:rStyle w:val="apple-converted-space"/>
          <w:lang w:val="en-US"/>
        </w:rPr>
        <w:t xml:space="preserve">this option </w:t>
      </w:r>
      <w:proofErr w:type="gramStart"/>
      <w:r w:rsidR="007E5EB0">
        <w:rPr>
          <w:rStyle w:val="apple-converted-space"/>
          <w:lang w:val="en-US"/>
        </w:rPr>
        <w:t>reuse</w:t>
      </w:r>
      <w:proofErr w:type="gramEnd"/>
      <w:r w:rsidR="007E5EB0">
        <w:rPr>
          <w:rStyle w:val="apple-converted-space"/>
          <w:lang w:val="en-US"/>
        </w:rPr>
        <w:t xml:space="preserve"> the legacy </w:t>
      </w:r>
      <w:r w:rsidR="00FC3CFC">
        <w:rPr>
          <w:rStyle w:val="apple-converted-space"/>
          <w:lang w:val="en-US"/>
        </w:rPr>
        <w:t>Tx de-</w:t>
      </w:r>
      <w:proofErr w:type="spellStart"/>
      <w:r w:rsidR="00FC3CFC">
        <w:rPr>
          <w:rStyle w:val="apple-converted-space"/>
          <w:lang w:val="en-US"/>
        </w:rPr>
        <w:t>sens</w:t>
      </w:r>
      <w:proofErr w:type="spellEnd"/>
      <w:r w:rsidR="00FC3CFC">
        <w:rPr>
          <w:rStyle w:val="apple-converted-space"/>
          <w:lang w:val="en-US"/>
        </w:rPr>
        <w:t xml:space="preserve"> factor</w:t>
      </w:r>
      <w:r w:rsidR="007E5EB0">
        <w:rPr>
          <w:rStyle w:val="apple-converted-space"/>
          <w:lang w:val="en-US"/>
        </w:rPr>
        <w:t xml:space="preserve"> for different band</w:t>
      </w:r>
      <w:r w:rsidR="00D44B9F">
        <w:rPr>
          <w:rStyle w:val="apple-converted-space"/>
          <w:lang w:val="en-US"/>
        </w:rPr>
        <w:t xml:space="preserve">. </w:t>
      </w:r>
      <w:r w:rsidR="003F1CC2">
        <w:rPr>
          <w:rStyle w:val="apple-converted-space"/>
          <w:lang w:val="en-US"/>
        </w:rPr>
        <w:t xml:space="preserve">A </w:t>
      </w:r>
      <w:r w:rsidR="004F71DD">
        <w:rPr>
          <w:rStyle w:val="apple-converted-space"/>
          <w:lang w:val="en-US"/>
        </w:rPr>
        <w:t xml:space="preserve">note of the DL reference </w:t>
      </w:r>
      <w:r w:rsidR="00730536">
        <w:rPr>
          <w:rStyle w:val="apple-converted-space"/>
          <w:lang w:val="en-US"/>
        </w:rPr>
        <w:t>measurement channel</w:t>
      </w:r>
      <w:r w:rsidR="001A43D1">
        <w:rPr>
          <w:rStyle w:val="apple-converted-space"/>
          <w:lang w:val="en-US"/>
        </w:rPr>
        <w:t xml:space="preserve"> for 20MHz BW</w:t>
      </w:r>
      <w:r w:rsidR="00730536">
        <w:rPr>
          <w:rStyle w:val="apple-converted-space"/>
          <w:lang w:val="en-US"/>
        </w:rPr>
        <w:t xml:space="preserve"> </w:t>
      </w:r>
      <w:r w:rsidR="004106C1">
        <w:rPr>
          <w:rStyle w:val="apple-converted-space"/>
          <w:lang w:val="en-US"/>
        </w:rPr>
        <w:t xml:space="preserve">that is </w:t>
      </w:r>
      <w:proofErr w:type="gramStart"/>
      <w:r w:rsidR="004106C1">
        <w:rPr>
          <w:rStyle w:val="apple-converted-space"/>
          <w:lang w:val="en-US"/>
        </w:rPr>
        <w:t>similar to</w:t>
      </w:r>
      <w:proofErr w:type="gramEnd"/>
      <w:r w:rsidR="004106C1">
        <w:rPr>
          <w:rStyle w:val="apple-converted-space"/>
          <w:lang w:val="en-US"/>
        </w:rPr>
        <w:t xml:space="preserve"> FRC defined for n46 in TS 38.104 </w:t>
      </w:r>
      <w:r w:rsidR="00730536">
        <w:rPr>
          <w:rStyle w:val="apple-converted-space"/>
          <w:lang w:val="en-US"/>
        </w:rPr>
        <w:t xml:space="preserve">could be added </w:t>
      </w:r>
      <w:r w:rsidR="001A43D1">
        <w:rPr>
          <w:rStyle w:val="apple-converted-space"/>
          <w:lang w:val="en-US"/>
        </w:rPr>
        <w:t xml:space="preserve">and </w:t>
      </w:r>
      <w:r w:rsidR="00F96DB7">
        <w:rPr>
          <w:rStyle w:val="apple-converted-space"/>
          <w:lang w:val="en-US"/>
        </w:rPr>
        <w:t xml:space="preserve">one example is </w:t>
      </w:r>
      <w:r w:rsidR="00730536">
        <w:rPr>
          <w:rStyle w:val="apple-converted-space"/>
          <w:lang w:val="en-US"/>
        </w:rPr>
        <w:t>as below:</w:t>
      </w:r>
    </w:p>
    <w:p w14:paraId="338D00C4" w14:textId="04AF3CE6" w:rsidR="00730536" w:rsidRPr="009422EA" w:rsidRDefault="00730536" w:rsidP="00730536">
      <w:pPr>
        <w:pStyle w:val="TAN"/>
        <w:rPr>
          <w:lang w:eastAsia="zh-CN"/>
        </w:rPr>
      </w:pPr>
      <w:proofErr w:type="gramStart"/>
      <w:r w:rsidRPr="00111CEA">
        <w:rPr>
          <w:lang w:val="en-US" w:eastAsia="zh-CN"/>
        </w:rPr>
        <w:t>Note :</w:t>
      </w:r>
      <w:proofErr w:type="gramEnd"/>
      <w:r w:rsidRPr="00111CEA">
        <w:rPr>
          <w:lang w:val="en-US" w:eastAsia="zh-CN"/>
        </w:rPr>
        <w:t xml:space="preserve"> </w:t>
      </w:r>
      <w:r w:rsidR="004106C1" w:rsidRPr="00111CEA">
        <w:rPr>
          <w:lang w:val="en-US" w:eastAsia="zh-CN"/>
        </w:rPr>
        <w:t>F</w:t>
      </w:r>
      <w:r w:rsidRPr="00111CEA">
        <w:rPr>
          <w:lang w:val="en-US" w:eastAsia="zh-CN"/>
        </w:rPr>
        <w:t xml:space="preserve">or </w:t>
      </w:r>
      <w:r w:rsidR="004106C1" w:rsidRPr="00111CEA">
        <w:rPr>
          <w:lang w:val="en-US" w:eastAsia="zh-CN"/>
        </w:rPr>
        <w:t>eRedCap (BW3/PR3 + PR1)</w:t>
      </w:r>
      <w:r w:rsidR="009C2292">
        <w:rPr>
          <w:lang w:val="en-US" w:eastAsia="zh-CN"/>
        </w:rPr>
        <w:t xml:space="preserve"> and 20MHz bandwidth</w:t>
      </w:r>
      <w:r w:rsidRPr="00111CEA">
        <w:rPr>
          <w:lang w:eastAsia="zh-CN"/>
        </w:rPr>
        <w:t>, the allocated RB’s are uniformly spaced over the channel bandwidth at RB index N, N+</w:t>
      </w:r>
      <w:r w:rsidR="005C51C7" w:rsidRPr="005C51C7">
        <w:rPr>
          <w:lang w:val="en-US" w:eastAsia="zh-CN"/>
        </w:rPr>
        <w:t>4</w:t>
      </w:r>
      <w:r w:rsidRPr="00111CEA">
        <w:rPr>
          <w:lang w:eastAsia="zh-CN"/>
        </w:rPr>
        <w:t>, N+</w:t>
      </w:r>
      <w:r w:rsidR="005C51C7" w:rsidRPr="005C51C7">
        <w:rPr>
          <w:lang w:val="en-US" w:eastAsia="zh-CN"/>
        </w:rPr>
        <w:t>8</w:t>
      </w:r>
      <w:r w:rsidRPr="00111CEA">
        <w:rPr>
          <w:lang w:eastAsia="zh-CN"/>
        </w:rPr>
        <w:t>,</w:t>
      </w:r>
      <w:r w:rsidR="00305B9C">
        <w:rPr>
          <w:lang w:val="en-US" w:eastAsia="zh-CN"/>
        </w:rPr>
        <w:t>…,</w:t>
      </w:r>
      <w:r w:rsidRPr="00111CEA">
        <w:rPr>
          <w:lang w:eastAsia="zh-CN"/>
        </w:rPr>
        <w:t xml:space="preserve"> N+</w:t>
      </w:r>
      <w:r w:rsidR="0055161A">
        <w:rPr>
          <w:lang w:val="en-US" w:eastAsia="zh-CN"/>
        </w:rPr>
        <w:t>96</w:t>
      </w:r>
      <w:r w:rsidRPr="00111CEA">
        <w:rPr>
          <w:lang w:eastAsia="zh-CN"/>
        </w:rPr>
        <w:t xml:space="preserve"> where N={0,1,2,3}.</w:t>
      </w:r>
    </w:p>
    <w:p w14:paraId="06A0CF0A" w14:textId="77777777" w:rsidR="00170807" w:rsidRDefault="00170807" w:rsidP="00CF5B56">
      <w:pPr>
        <w:pStyle w:val="Proposal"/>
        <w:numPr>
          <w:ilvl w:val="0"/>
          <w:numId w:val="0"/>
        </w:numPr>
        <w:rPr>
          <w:rStyle w:val="btChar1"/>
          <w:lang w:val="en-US"/>
        </w:rPr>
      </w:pPr>
    </w:p>
    <w:p w14:paraId="2D27D793" w14:textId="6211ED8D" w:rsidR="00173EAB" w:rsidRDefault="007C7E6E" w:rsidP="00173EAB">
      <w:pPr>
        <w:pStyle w:val="Proposal"/>
        <w:rPr>
          <w:lang w:val="en-US"/>
        </w:rPr>
      </w:pPr>
      <w:bookmarkStart w:id="4" w:name="_Ref142654460"/>
      <w:r>
        <w:rPr>
          <w:lang w:val="en-US"/>
        </w:rPr>
        <w:t>Option 2A could be</w:t>
      </w:r>
      <w:r w:rsidR="00E24F93">
        <w:rPr>
          <w:lang w:val="en-US"/>
        </w:rPr>
        <w:t xml:space="preserve"> used to</w:t>
      </w:r>
      <w:r>
        <w:rPr>
          <w:lang w:val="en-US"/>
        </w:rPr>
        <w:t xml:space="preserve"> specif</w:t>
      </w:r>
      <w:r w:rsidR="00E24F93">
        <w:rPr>
          <w:lang w:val="en-US"/>
        </w:rPr>
        <w:t>y</w:t>
      </w:r>
      <w:r>
        <w:rPr>
          <w:lang w:val="en-US"/>
        </w:rPr>
        <w:t xml:space="preserve"> for REFSENS </w:t>
      </w:r>
      <w:r w:rsidR="005063AA">
        <w:rPr>
          <w:lang w:val="en-US"/>
        </w:rPr>
        <w:t>f</w:t>
      </w:r>
      <w:r w:rsidR="00D7244A">
        <w:rPr>
          <w:lang w:val="en-US"/>
        </w:rPr>
        <w:t>or</w:t>
      </w:r>
      <w:r w:rsidR="00D7244A" w:rsidRPr="00D7244A">
        <w:rPr>
          <w:lang w:val="en-US" w:eastAsia="zh-CN"/>
        </w:rPr>
        <w:t xml:space="preserve"> </w:t>
      </w:r>
      <w:r w:rsidR="00D7244A" w:rsidRPr="00111CEA">
        <w:rPr>
          <w:lang w:val="en-US" w:eastAsia="zh-CN"/>
        </w:rPr>
        <w:t>eRedCap (BW3/PR3 + PR1)</w:t>
      </w:r>
      <w:r w:rsidR="00922F63" w:rsidRPr="00922F63">
        <w:rPr>
          <w:lang w:val="en-US"/>
        </w:rPr>
        <w:t xml:space="preserve"> </w:t>
      </w:r>
      <w:r w:rsidR="00922F63">
        <w:rPr>
          <w:lang w:val="en-US"/>
        </w:rPr>
        <w:t>for FDD bands</w:t>
      </w:r>
      <w:r w:rsidR="00173EAB">
        <w:t>.</w:t>
      </w:r>
      <w:bookmarkEnd w:id="4"/>
    </w:p>
    <w:p w14:paraId="45DD7119" w14:textId="71CA7E5B" w:rsidR="00CF5B56" w:rsidRDefault="00CF5B56" w:rsidP="00CF5B56">
      <w:pPr>
        <w:pStyle w:val="Proposal"/>
        <w:numPr>
          <w:ilvl w:val="0"/>
          <w:numId w:val="0"/>
        </w:numPr>
        <w:rPr>
          <w:b w:val="0"/>
          <w:bCs/>
          <w:lang w:val="en-US"/>
        </w:rPr>
      </w:pPr>
      <w:r w:rsidRPr="00CF5B56">
        <w:rPr>
          <w:b w:val="0"/>
          <w:bCs/>
          <w:lang w:val="en-US"/>
        </w:rPr>
        <w:t>For TDD band,</w:t>
      </w:r>
      <w:r>
        <w:rPr>
          <w:b w:val="0"/>
          <w:bCs/>
          <w:lang w:val="en-US"/>
        </w:rPr>
        <w:t xml:space="preserve"> </w:t>
      </w:r>
      <w:r w:rsidR="002B313B">
        <w:rPr>
          <w:b w:val="0"/>
          <w:bCs/>
          <w:lang w:val="en-US"/>
        </w:rPr>
        <w:t>our opinion is that option 1 and option 2 is the same</w:t>
      </w:r>
      <w:r w:rsidR="007147A8">
        <w:rPr>
          <w:b w:val="0"/>
          <w:bCs/>
          <w:lang w:val="en-US"/>
        </w:rPr>
        <w:t xml:space="preserve"> because the</w:t>
      </w:r>
      <w:r w:rsidR="00B75CA7" w:rsidRPr="00B75CA7">
        <w:t xml:space="preserve"> </w:t>
      </w:r>
      <w:r w:rsidR="00B75CA7" w:rsidRPr="00B75CA7">
        <w:rPr>
          <w:b w:val="0"/>
          <w:bCs/>
        </w:rPr>
        <w:t>5MHz</w:t>
      </w:r>
      <w:r w:rsidR="00B75CA7">
        <w:t xml:space="preserve"> </w:t>
      </w:r>
      <w:r w:rsidR="00B75CA7" w:rsidRPr="00B75CA7">
        <w:rPr>
          <w:b w:val="0"/>
          <w:bCs/>
        </w:rPr>
        <w:t>REFSENS is used as base for scaling in</w:t>
      </w:r>
      <w:r w:rsidR="00B75CA7">
        <w:t xml:space="preserve"> </w:t>
      </w:r>
      <w:r w:rsidR="00B75CA7" w:rsidRPr="00B75CA7">
        <w:rPr>
          <w:b w:val="0"/>
          <w:bCs/>
          <w:lang w:val="en-US"/>
        </w:rPr>
        <w:t>Table 7.3.2-1b</w:t>
      </w:r>
      <w:r w:rsidR="002B313B">
        <w:rPr>
          <w:b w:val="0"/>
          <w:bCs/>
          <w:lang w:val="en-US"/>
        </w:rPr>
        <w:t xml:space="preserve">, therefore we think </w:t>
      </w:r>
      <w:r w:rsidR="00B75CA7">
        <w:rPr>
          <w:b w:val="0"/>
          <w:bCs/>
          <w:lang w:val="en-US"/>
        </w:rPr>
        <w:t xml:space="preserve">option 1 in Issue 1-3-1 in </w:t>
      </w:r>
      <w:proofErr w:type="gramStart"/>
      <w:r w:rsidR="00B75CA7">
        <w:rPr>
          <w:b w:val="0"/>
          <w:bCs/>
          <w:lang w:val="en-US"/>
        </w:rPr>
        <w:t>WF[</w:t>
      </w:r>
      <w:proofErr w:type="gramEnd"/>
      <w:r w:rsidR="00173EAB">
        <w:rPr>
          <w:b w:val="0"/>
          <w:bCs/>
          <w:lang w:val="en-US"/>
        </w:rPr>
        <w:t>2</w:t>
      </w:r>
      <w:r w:rsidR="00B75CA7">
        <w:rPr>
          <w:b w:val="0"/>
          <w:bCs/>
          <w:lang w:val="en-US"/>
        </w:rPr>
        <w:t>] is fine.</w:t>
      </w:r>
    </w:p>
    <w:p w14:paraId="2E1357FF" w14:textId="5CE93E13" w:rsidR="00B75CA7" w:rsidRDefault="00B75CA7" w:rsidP="00B75CA7">
      <w:pPr>
        <w:pStyle w:val="Proposal"/>
        <w:rPr>
          <w:lang w:val="en-US"/>
        </w:rPr>
      </w:pPr>
      <w:bookmarkStart w:id="5" w:name="_Ref134525230"/>
      <w:r>
        <w:rPr>
          <w:lang w:val="en-US"/>
        </w:rPr>
        <w:t xml:space="preserve">Use option 1 in </w:t>
      </w:r>
      <w:proofErr w:type="gramStart"/>
      <w:r>
        <w:rPr>
          <w:lang w:val="en-US"/>
        </w:rPr>
        <w:t>WF</w:t>
      </w:r>
      <w:r w:rsidR="00173EAB">
        <w:rPr>
          <w:lang w:val="en-US"/>
        </w:rPr>
        <w:t>[</w:t>
      </w:r>
      <w:proofErr w:type="gramEnd"/>
      <w:r w:rsidR="00173EAB">
        <w:rPr>
          <w:lang w:val="en-US"/>
        </w:rPr>
        <w:t>2</w:t>
      </w:r>
      <w:r>
        <w:rPr>
          <w:lang w:val="en-US"/>
        </w:rPr>
        <w:t>] to derive the</w:t>
      </w:r>
      <w:r>
        <w:t xml:space="preserve"> 2RX eRedCap UE REFSENS for TDD bands.</w:t>
      </w:r>
      <w:bookmarkEnd w:id="5"/>
    </w:p>
    <w:p w14:paraId="260D7996" w14:textId="77777777" w:rsidR="002B313B" w:rsidRDefault="002B313B" w:rsidP="00CF5B56">
      <w:pPr>
        <w:pStyle w:val="Proposal"/>
        <w:numPr>
          <w:ilvl w:val="0"/>
          <w:numId w:val="0"/>
        </w:numPr>
        <w:rPr>
          <w:b w:val="0"/>
          <w:bCs/>
          <w:lang w:val="en-US"/>
        </w:rPr>
      </w:pPr>
    </w:p>
    <w:p w14:paraId="22FC2524" w14:textId="77777777" w:rsidR="002B313B" w:rsidRPr="00784C29" w:rsidRDefault="002B313B" w:rsidP="002B313B">
      <w:pPr>
        <w:rPr>
          <w:rFonts w:ascii="Arial" w:hAnsi="Arial"/>
          <w:sz w:val="32"/>
          <w:u w:val="single"/>
        </w:rPr>
      </w:pPr>
      <w:r w:rsidRPr="00784C29">
        <w:rPr>
          <w:rFonts w:ascii="Arial" w:hAnsi="Arial"/>
          <w:sz w:val="32"/>
          <w:u w:val="single"/>
        </w:rPr>
        <w:t>Issue 1-3-1: deriving the REFSENS for 2 Rx</w:t>
      </w:r>
    </w:p>
    <w:p w14:paraId="3E299578" w14:textId="77777777" w:rsidR="002B313B" w:rsidRDefault="002B313B" w:rsidP="002B313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for TDD bands</w:t>
      </w:r>
      <w:r>
        <w:rPr>
          <w:rFonts w:eastAsiaTheme="minorEastAsia" w:hint="eastAsia"/>
          <w:i/>
          <w:color w:val="0070C0"/>
          <w:lang w:val="en-US" w:eastAsia="zh-CN"/>
        </w:rPr>
        <w:t>:</w:t>
      </w:r>
      <w:r>
        <w:rPr>
          <w:rFonts w:eastAsiaTheme="minorEastAsia"/>
          <w:i/>
          <w:color w:val="0070C0"/>
          <w:lang w:val="en-US" w:eastAsia="zh-CN"/>
        </w:rPr>
        <w:t xml:space="preserve"> (companies to check if these two options are the same)</w:t>
      </w:r>
    </w:p>
    <w:p w14:paraId="5C57E9B2" w14:textId="77777777" w:rsidR="002B313B" w:rsidRPr="00E900FF" w:rsidRDefault="002B313B" w:rsidP="002B313B">
      <w:pPr>
        <w:pStyle w:val="ListParagraph"/>
        <w:numPr>
          <w:ilvl w:val="0"/>
          <w:numId w:val="31"/>
        </w:numPr>
        <w:spacing w:after="120"/>
        <w:ind w:left="720"/>
        <w:rPr>
          <w:color w:val="0070C0"/>
          <w:szCs w:val="24"/>
          <w:lang w:eastAsia="zh-CN"/>
        </w:rPr>
      </w:pPr>
      <w:r w:rsidRPr="00E900FF">
        <w:rPr>
          <w:color w:val="0070C0"/>
          <w:szCs w:val="24"/>
          <w:lang w:eastAsia="zh-CN"/>
        </w:rPr>
        <w:t>Proposals:</w:t>
      </w:r>
    </w:p>
    <w:p w14:paraId="33AD27FC" w14:textId="77777777" w:rsidR="002B313B" w:rsidRPr="00784C29" w:rsidRDefault="002B313B" w:rsidP="002B313B">
      <w:pPr>
        <w:pStyle w:val="ListParagraph"/>
        <w:numPr>
          <w:ilvl w:val="0"/>
          <w:numId w:val="35"/>
        </w:numPr>
        <w:overflowPunct w:val="0"/>
        <w:autoSpaceDE w:val="0"/>
        <w:autoSpaceDN w:val="0"/>
        <w:adjustRightInd w:val="0"/>
        <w:textAlignment w:val="baseline"/>
        <w:rPr>
          <w:rFonts w:eastAsiaTheme="minorEastAsia"/>
          <w:i/>
          <w:color w:val="0070C0"/>
          <w:lang w:val="en-US" w:eastAsia="zh-CN"/>
        </w:rPr>
      </w:pPr>
      <w:r w:rsidRPr="00784C29">
        <w:rPr>
          <w:rFonts w:eastAsiaTheme="minorEastAsia"/>
          <w:i/>
          <w:color w:val="0070C0"/>
          <w:lang w:val="en-US" w:eastAsia="zh-CN"/>
        </w:rPr>
        <w:t>Option 1:</w:t>
      </w:r>
    </w:p>
    <w:p w14:paraId="14E3AB9E" w14:textId="77777777" w:rsidR="002B313B" w:rsidRPr="00647CE3" w:rsidRDefault="002B313B" w:rsidP="002B313B">
      <w:pPr>
        <w:pStyle w:val="ListParagraph"/>
        <w:numPr>
          <w:ilvl w:val="1"/>
          <w:numId w:val="31"/>
        </w:numPr>
        <w:spacing w:after="120"/>
        <w:rPr>
          <w:color w:val="4472C4" w:themeColor="accent1"/>
          <w:szCs w:val="24"/>
          <w:lang w:eastAsia="zh-CN"/>
        </w:rPr>
      </w:pPr>
      <w:r w:rsidRPr="006F7889">
        <w:rPr>
          <w:rFonts w:ascii="Arial" w:hAnsi="Arial" w:cs="Arial"/>
          <w:i/>
          <w:iCs/>
          <w:color w:val="4472C4" w:themeColor="accent1"/>
          <w:lang w:val="en-US" w:eastAsia="zh-TW"/>
        </w:rPr>
        <w:lastRenderedPageBreak/>
        <w:t>For TDD bands, the REFSENS requirements currently specified for RedCap UE at 5MHz channel BW can be directly applied to eRedCap UE for all RF channel BWs up to 20MHz, including both 2Rx and 1Rx requirements.</w:t>
      </w:r>
    </w:p>
    <w:p w14:paraId="7D3B814B" w14:textId="77777777" w:rsidR="002B313B" w:rsidRPr="009143FB" w:rsidRDefault="002B313B" w:rsidP="002B313B">
      <w:pPr>
        <w:pStyle w:val="ListParagraph"/>
        <w:numPr>
          <w:ilvl w:val="1"/>
          <w:numId w:val="31"/>
        </w:numPr>
        <w:overflowPunct w:val="0"/>
        <w:autoSpaceDE w:val="0"/>
        <w:autoSpaceDN w:val="0"/>
        <w:adjustRightInd w:val="0"/>
        <w:spacing w:after="120"/>
        <w:jc w:val="both"/>
        <w:textAlignment w:val="baseline"/>
        <w:rPr>
          <w:rFonts w:ascii="Arial" w:hAnsi="Arial" w:cs="Arial"/>
          <w:b/>
          <w:bCs/>
          <w:i/>
          <w:iCs/>
          <w:color w:val="4472C4" w:themeColor="accent1"/>
          <w:lang w:val="en-US" w:eastAsia="zh-TW"/>
        </w:rPr>
      </w:pPr>
      <w:r w:rsidRPr="00647CE3">
        <w:rPr>
          <w:rFonts w:ascii="Arial" w:hAnsi="Arial" w:cs="Arial"/>
          <w:i/>
          <w:iCs/>
          <w:color w:val="4472C4" w:themeColor="accent1"/>
          <w:lang w:val="en-US" w:eastAsia="zh-TW"/>
        </w:rPr>
        <w:t>For TDD bands with minimum channel bandwidth at 10MHz, the REFSENS requirements for eRedCap UE can be scaled by the DL PRB ratio between eRedCap UE and RedCap UE at 10MHz channel bandwidth.</w:t>
      </w:r>
    </w:p>
    <w:p w14:paraId="6EDC2396" w14:textId="77777777" w:rsidR="002B313B" w:rsidRPr="00784C29" w:rsidRDefault="002B313B" w:rsidP="002B313B">
      <w:pPr>
        <w:pStyle w:val="ListParagraph"/>
        <w:numPr>
          <w:ilvl w:val="0"/>
          <w:numId w:val="35"/>
        </w:numPr>
        <w:overflowPunct w:val="0"/>
        <w:autoSpaceDE w:val="0"/>
        <w:autoSpaceDN w:val="0"/>
        <w:adjustRightInd w:val="0"/>
        <w:spacing w:after="120"/>
        <w:textAlignment w:val="baseline"/>
        <w:rPr>
          <w:rFonts w:eastAsia="DengXian"/>
          <w:bCs/>
          <w:color w:val="4472C4" w:themeColor="accent1"/>
          <w:lang w:eastAsia="zh-CN"/>
        </w:rPr>
      </w:pPr>
      <w:r w:rsidRPr="00784C29">
        <w:rPr>
          <w:rFonts w:eastAsia="DengXian"/>
          <w:bCs/>
          <w:color w:val="4472C4" w:themeColor="accent1"/>
          <w:lang w:eastAsia="zh-CN"/>
        </w:rPr>
        <w:t>Option 2:</w:t>
      </w:r>
    </w:p>
    <w:p w14:paraId="0E4E2FC0" w14:textId="77777777" w:rsidR="002B313B" w:rsidRPr="00946FBE" w:rsidRDefault="002B313B" w:rsidP="002B313B">
      <w:pPr>
        <w:pStyle w:val="ListParagraph"/>
        <w:numPr>
          <w:ilvl w:val="1"/>
          <w:numId w:val="31"/>
        </w:numPr>
        <w:spacing w:after="120"/>
        <w:rPr>
          <w:bCs/>
          <w:color w:val="4472C4" w:themeColor="accent1"/>
          <w:szCs w:val="24"/>
          <w:lang w:eastAsia="zh-CN"/>
        </w:rPr>
      </w:pPr>
      <w:r w:rsidRPr="009143FB">
        <w:rPr>
          <w:rFonts w:eastAsia="DengXian"/>
          <w:bCs/>
          <w:color w:val="4472C4" w:themeColor="accent1"/>
          <w:lang w:eastAsia="zh-CN"/>
        </w:rPr>
        <w:t>Introducing -3.2 dB, -5dB, -6.3 dB scaling factor for 2Rx eRedcap UE with 10MHz, 15MHz, 20MHz RF bandwidths separately for 15kHz and SCS based on R-17 Redcap REFSENs</w:t>
      </w:r>
    </w:p>
    <w:p w14:paraId="688A8EC5" w14:textId="77777777" w:rsidR="002B313B" w:rsidRPr="009143FB" w:rsidRDefault="002B313B" w:rsidP="002B313B">
      <w:pPr>
        <w:pStyle w:val="ListParagraph"/>
        <w:numPr>
          <w:ilvl w:val="1"/>
          <w:numId w:val="31"/>
        </w:numPr>
        <w:overflowPunct w:val="0"/>
        <w:autoSpaceDE w:val="0"/>
        <w:autoSpaceDN w:val="0"/>
        <w:adjustRightInd w:val="0"/>
        <w:spacing w:after="120"/>
        <w:textAlignment w:val="baseline"/>
        <w:rPr>
          <w:rFonts w:eastAsia="DengXian"/>
          <w:bCs/>
          <w:color w:val="4472C4" w:themeColor="accent1"/>
          <w:lang w:eastAsia="zh-CN"/>
        </w:rPr>
      </w:pPr>
      <w:r w:rsidRPr="009143FB">
        <w:rPr>
          <w:rFonts w:eastAsia="DengXian"/>
          <w:bCs/>
          <w:color w:val="4472C4" w:themeColor="accent1"/>
          <w:lang w:eastAsia="zh-CN"/>
        </w:rPr>
        <w:t>Introducing -3 dB, -5dB, -6.3 dB scaling factor for 2Rx eRedcap UE with 10MHz, 15MHz, 20MHz RF bandwidths separately for 30kHz and SCS based on R-17 Redcap REFSENs.</w:t>
      </w:r>
    </w:p>
    <w:p w14:paraId="4DB7E5EA" w14:textId="77777777" w:rsidR="002B313B" w:rsidRPr="00CF5B56" w:rsidRDefault="002B313B" w:rsidP="00CF5B56">
      <w:pPr>
        <w:pStyle w:val="Proposal"/>
        <w:numPr>
          <w:ilvl w:val="0"/>
          <w:numId w:val="0"/>
        </w:numPr>
        <w:rPr>
          <w:b w:val="0"/>
          <w:bCs/>
          <w:lang w:val="en-US"/>
        </w:rPr>
      </w:pPr>
    </w:p>
    <w:p w14:paraId="5BAFD8F7" w14:textId="52C55FCB" w:rsidR="001F3966" w:rsidRDefault="00AD72BE" w:rsidP="001F3966">
      <w:pPr>
        <w:pStyle w:val="Proposal"/>
        <w:numPr>
          <w:ilvl w:val="0"/>
          <w:numId w:val="0"/>
        </w:numPr>
        <w:rPr>
          <w:b w:val="0"/>
          <w:bCs/>
          <w:lang w:val="en-US"/>
        </w:rPr>
      </w:pPr>
      <w:r>
        <w:rPr>
          <w:b w:val="0"/>
          <w:bCs/>
          <w:lang w:val="en-US"/>
        </w:rPr>
        <w:t xml:space="preserve">In </w:t>
      </w:r>
      <w:proofErr w:type="gramStart"/>
      <w:r>
        <w:rPr>
          <w:b w:val="0"/>
          <w:bCs/>
          <w:lang w:val="en-US"/>
        </w:rPr>
        <w:t>WF[</w:t>
      </w:r>
      <w:proofErr w:type="gramEnd"/>
      <w:r w:rsidR="003A61A0">
        <w:rPr>
          <w:b w:val="0"/>
          <w:bCs/>
          <w:lang w:val="en-US"/>
        </w:rPr>
        <w:t>2</w:t>
      </w:r>
      <w:r>
        <w:rPr>
          <w:b w:val="0"/>
          <w:bCs/>
          <w:lang w:val="en-US"/>
        </w:rPr>
        <w:t>], there is also discussion the other RX requirement than REFSENS</w:t>
      </w:r>
      <w:r w:rsidR="00A6657B">
        <w:rPr>
          <w:b w:val="0"/>
          <w:bCs/>
          <w:lang w:val="en-US"/>
        </w:rPr>
        <w:t xml:space="preserve"> below.</w:t>
      </w:r>
    </w:p>
    <w:p w14:paraId="1A6A83DA" w14:textId="77777777" w:rsidR="00A6657B" w:rsidRPr="00D603BD" w:rsidRDefault="00A6657B" w:rsidP="00A6657B">
      <w:pPr>
        <w:ind w:left="720"/>
        <w:rPr>
          <w:rFonts w:ascii="Arial" w:hAnsi="Arial"/>
          <w:sz w:val="32"/>
          <w:u w:val="single"/>
        </w:rPr>
      </w:pPr>
      <w:r w:rsidRPr="00D603BD">
        <w:rPr>
          <w:rFonts w:ascii="Arial" w:hAnsi="Arial"/>
          <w:sz w:val="32"/>
          <w:u w:val="single"/>
        </w:rPr>
        <w:t xml:space="preserve">Issue 1-4: </w:t>
      </w:r>
      <w:proofErr w:type="gramStart"/>
      <w:r w:rsidRPr="00D603BD">
        <w:rPr>
          <w:rFonts w:ascii="Arial" w:hAnsi="Arial"/>
          <w:sz w:val="32"/>
          <w:u w:val="single"/>
        </w:rPr>
        <w:t>other</w:t>
      </w:r>
      <w:proofErr w:type="gramEnd"/>
      <w:r w:rsidRPr="00D603BD">
        <w:rPr>
          <w:rFonts w:ascii="Arial" w:hAnsi="Arial"/>
          <w:sz w:val="32"/>
          <w:u w:val="single"/>
        </w:rPr>
        <w:t xml:space="preserve"> Rx requirement than REFSENS</w:t>
      </w:r>
    </w:p>
    <w:p w14:paraId="0351002A" w14:textId="77777777" w:rsidR="00A6657B" w:rsidRPr="00E900FF" w:rsidRDefault="00A6657B" w:rsidP="00A6657B">
      <w:pPr>
        <w:pStyle w:val="ListParagraph"/>
        <w:numPr>
          <w:ilvl w:val="0"/>
          <w:numId w:val="31"/>
        </w:numPr>
        <w:spacing w:after="120"/>
        <w:ind w:left="1440"/>
        <w:rPr>
          <w:color w:val="0070C0"/>
          <w:szCs w:val="24"/>
          <w:lang w:eastAsia="zh-CN"/>
        </w:rPr>
      </w:pPr>
      <w:r w:rsidRPr="00E900FF">
        <w:rPr>
          <w:color w:val="0070C0"/>
          <w:szCs w:val="24"/>
          <w:lang w:eastAsia="zh-CN"/>
        </w:rPr>
        <w:t>Proposals:</w:t>
      </w:r>
    </w:p>
    <w:p w14:paraId="7DB68616" w14:textId="2A52EEEF" w:rsidR="007716E6" w:rsidRPr="007716E6" w:rsidRDefault="00A6657B" w:rsidP="00B651BB">
      <w:pPr>
        <w:pStyle w:val="ListParagraph"/>
        <w:numPr>
          <w:ilvl w:val="2"/>
          <w:numId w:val="33"/>
        </w:numPr>
        <w:rPr>
          <w:color w:val="0070C0"/>
          <w:szCs w:val="24"/>
          <w:lang w:eastAsia="zh-CN"/>
        </w:rPr>
      </w:pPr>
      <w:r w:rsidRPr="007716E6">
        <w:rPr>
          <w:color w:val="0070C0"/>
          <w:szCs w:val="24"/>
          <w:lang w:eastAsia="zh-CN"/>
        </w:rPr>
        <w:t>Option 1:</w:t>
      </w:r>
      <w:r w:rsidRPr="009246FF">
        <w:t xml:space="preserve"> </w:t>
      </w:r>
      <w:r w:rsidR="007716E6" w:rsidRPr="007716E6">
        <w:rPr>
          <w:color w:val="0070C0"/>
          <w:szCs w:val="24"/>
          <w:lang w:eastAsia="zh-CN"/>
        </w:rPr>
        <w:t xml:space="preserve"> Consider placing both Tx and Rx RB allocations in the middle of the RF channel in RF requirements for bandwidth limited UE type.</w:t>
      </w:r>
    </w:p>
    <w:p w14:paraId="2B9B559E" w14:textId="77777777" w:rsidR="00A6657B" w:rsidRPr="005748EB" w:rsidRDefault="00A6657B" w:rsidP="00B651BB">
      <w:pPr>
        <w:pStyle w:val="ListParagraph"/>
        <w:numPr>
          <w:ilvl w:val="2"/>
          <w:numId w:val="33"/>
        </w:numPr>
        <w:overflowPunct w:val="0"/>
        <w:autoSpaceDE w:val="0"/>
        <w:autoSpaceDN w:val="0"/>
        <w:adjustRightInd w:val="0"/>
        <w:spacing w:after="120"/>
        <w:textAlignment w:val="baseline"/>
        <w:rPr>
          <w:bCs/>
          <w:iCs/>
          <w:color w:val="0070C0"/>
          <w:szCs w:val="24"/>
          <w:lang w:val="en-US" w:eastAsia="zh-CN"/>
        </w:rPr>
      </w:pPr>
      <w:r w:rsidRPr="005748EB">
        <w:rPr>
          <w:color w:val="0070C0"/>
          <w:szCs w:val="24"/>
          <w:lang w:eastAsia="zh-CN"/>
        </w:rPr>
        <w:t>Option 2:</w:t>
      </w:r>
      <w:r>
        <w:rPr>
          <w:color w:val="0070C0"/>
          <w:szCs w:val="24"/>
          <w:lang w:eastAsia="zh-CN"/>
        </w:rPr>
        <w:t xml:space="preserve"> </w:t>
      </w:r>
      <w:r w:rsidRPr="005748EB">
        <w:rPr>
          <w:bCs/>
          <w:iCs/>
          <w:color w:val="0070C0"/>
          <w:szCs w:val="24"/>
          <w:lang w:val="en-US" w:eastAsia="zh-CN"/>
        </w:rPr>
        <w:t xml:space="preserve">Regarding downlink requirements: </w:t>
      </w:r>
    </w:p>
    <w:p w14:paraId="01305B5B" w14:textId="77777777" w:rsidR="00A6657B" w:rsidRDefault="00A6657B" w:rsidP="00B651BB">
      <w:pPr>
        <w:pStyle w:val="ListParagraph"/>
        <w:numPr>
          <w:ilvl w:val="3"/>
          <w:numId w:val="33"/>
        </w:numPr>
        <w:overflowPunct w:val="0"/>
        <w:autoSpaceDE w:val="0"/>
        <w:autoSpaceDN w:val="0"/>
        <w:adjustRightInd w:val="0"/>
        <w:spacing w:after="120"/>
        <w:textAlignment w:val="baseline"/>
        <w:rPr>
          <w:bCs/>
          <w:iCs/>
          <w:color w:val="0070C0"/>
          <w:szCs w:val="24"/>
          <w:lang w:val="en-US" w:eastAsia="zh-CN"/>
        </w:rPr>
      </w:pPr>
      <w:r w:rsidRPr="005748EB">
        <w:rPr>
          <w:bCs/>
          <w:iCs/>
          <w:color w:val="0070C0"/>
          <w:szCs w:val="24"/>
          <w:lang w:val="en-US" w:eastAsia="zh-CN"/>
        </w:rPr>
        <w:t>Utilize the Rel-17 requirements irrespective of PRB allocations,</w:t>
      </w:r>
    </w:p>
    <w:p w14:paraId="372D5414" w14:textId="77777777" w:rsidR="00A6657B" w:rsidRDefault="00A6657B" w:rsidP="00B651BB">
      <w:pPr>
        <w:pStyle w:val="ListParagraph"/>
        <w:numPr>
          <w:ilvl w:val="2"/>
          <w:numId w:val="33"/>
        </w:numPr>
        <w:overflowPunct w:val="0"/>
        <w:autoSpaceDE w:val="0"/>
        <w:autoSpaceDN w:val="0"/>
        <w:adjustRightInd w:val="0"/>
        <w:spacing w:after="120"/>
        <w:textAlignment w:val="baseline"/>
        <w:rPr>
          <w:bCs/>
          <w:iCs/>
          <w:color w:val="0070C0"/>
          <w:szCs w:val="24"/>
          <w:lang w:val="en-US" w:eastAsia="zh-CN"/>
        </w:rPr>
      </w:pPr>
      <w:r w:rsidRPr="00AD54C9">
        <w:rPr>
          <w:bCs/>
          <w:iCs/>
          <w:color w:val="0070C0"/>
          <w:szCs w:val="24"/>
          <w:lang w:val="en-US" w:eastAsia="zh-CN"/>
        </w:rPr>
        <w:t>Option 3:</w:t>
      </w:r>
      <w:r w:rsidRPr="00AD54C9">
        <w:t xml:space="preserve"> </w:t>
      </w:r>
      <w:r w:rsidRPr="00AD54C9">
        <w:rPr>
          <w:bCs/>
          <w:iCs/>
          <w:color w:val="0070C0"/>
          <w:szCs w:val="24"/>
          <w:lang w:val="en-US" w:eastAsia="zh-CN"/>
        </w:rPr>
        <w:t>to consider TX and RX RB allocation which corresponds to the worst-case condition. Similar allocation scheme can be used for Issue 1-3-1</w:t>
      </w:r>
    </w:p>
    <w:p w14:paraId="60FF4893" w14:textId="77777777" w:rsidR="00A6657B" w:rsidRPr="00AD54C9" w:rsidRDefault="00A6657B" w:rsidP="00B651BB">
      <w:pPr>
        <w:pStyle w:val="ListParagraph"/>
        <w:numPr>
          <w:ilvl w:val="2"/>
          <w:numId w:val="33"/>
        </w:numPr>
        <w:overflowPunct w:val="0"/>
        <w:autoSpaceDE w:val="0"/>
        <w:autoSpaceDN w:val="0"/>
        <w:adjustRightInd w:val="0"/>
        <w:spacing w:after="120"/>
        <w:textAlignment w:val="baseline"/>
        <w:rPr>
          <w:bCs/>
          <w:iCs/>
          <w:color w:val="0070C0"/>
          <w:szCs w:val="24"/>
          <w:lang w:val="en-US" w:eastAsia="zh-CN"/>
        </w:rPr>
      </w:pPr>
      <w:r>
        <w:rPr>
          <w:bCs/>
          <w:iCs/>
          <w:color w:val="0070C0"/>
          <w:szCs w:val="24"/>
          <w:lang w:val="en-US" w:eastAsia="zh-CN"/>
        </w:rPr>
        <w:t>Option 4: TBA</w:t>
      </w:r>
    </w:p>
    <w:p w14:paraId="28015B50" w14:textId="06BF9ED5" w:rsidR="00A334A0" w:rsidRDefault="008E16D4" w:rsidP="001F3966">
      <w:pPr>
        <w:pStyle w:val="Proposal"/>
        <w:numPr>
          <w:ilvl w:val="0"/>
          <w:numId w:val="0"/>
        </w:numPr>
        <w:rPr>
          <w:b w:val="0"/>
          <w:bCs/>
          <w:lang w:val="en-US" w:eastAsia="zh-CN"/>
        </w:rPr>
      </w:pPr>
      <w:r w:rsidRPr="008E16D4">
        <w:rPr>
          <w:b w:val="0"/>
          <w:bCs/>
          <w:lang w:val="en-US" w:eastAsia="zh-CN"/>
        </w:rPr>
        <w:t>As the REFSENS is s</w:t>
      </w:r>
      <w:r>
        <w:rPr>
          <w:b w:val="0"/>
          <w:bCs/>
          <w:lang w:val="en-US" w:eastAsia="zh-CN"/>
        </w:rPr>
        <w:t xml:space="preserve">caled with the RB, so the </w:t>
      </w:r>
      <w:r w:rsidR="002F60A9">
        <w:rPr>
          <w:b w:val="0"/>
          <w:bCs/>
          <w:lang w:val="en-US" w:eastAsia="zh-CN"/>
        </w:rPr>
        <w:t xml:space="preserve">C/I ratio for ACS case 1 and case 2 can be </w:t>
      </w:r>
      <w:r w:rsidR="00254A9E">
        <w:rPr>
          <w:b w:val="0"/>
          <w:bCs/>
          <w:lang w:val="en-US" w:eastAsia="zh-CN"/>
        </w:rPr>
        <w:t xml:space="preserve">maintained as legacy. For example, the ACS case 1, the </w:t>
      </w:r>
      <w:r w:rsidR="00252D9A">
        <w:rPr>
          <w:b w:val="0"/>
          <w:bCs/>
          <w:lang w:val="en-US" w:eastAsia="zh-CN"/>
        </w:rPr>
        <w:t>interferer</w:t>
      </w:r>
      <w:r w:rsidR="00254A9E">
        <w:rPr>
          <w:b w:val="0"/>
          <w:bCs/>
          <w:lang w:val="en-US" w:eastAsia="zh-CN"/>
        </w:rPr>
        <w:t xml:space="preserve"> level is set according to the </w:t>
      </w:r>
      <w:r w:rsidR="00D84527">
        <w:rPr>
          <w:b w:val="0"/>
          <w:bCs/>
          <w:lang w:val="en-US" w:eastAsia="zh-CN"/>
        </w:rPr>
        <w:t xml:space="preserve">REFSENS + 14+ ACS and for ACS case 2, the </w:t>
      </w:r>
      <w:r w:rsidR="003F157F">
        <w:rPr>
          <w:b w:val="0"/>
          <w:bCs/>
          <w:lang w:val="en-US" w:eastAsia="zh-CN"/>
        </w:rPr>
        <w:t xml:space="preserve">power </w:t>
      </w:r>
      <w:r w:rsidR="00252D9A">
        <w:rPr>
          <w:b w:val="0"/>
          <w:bCs/>
          <w:lang w:val="en-US" w:eastAsia="zh-CN"/>
        </w:rPr>
        <w:t xml:space="preserve">of wanted signal is set the same C/I as case 1 for different BW. </w:t>
      </w:r>
      <w:r w:rsidR="005D1942">
        <w:rPr>
          <w:b w:val="0"/>
          <w:bCs/>
          <w:lang w:val="en-US" w:eastAsia="zh-CN"/>
        </w:rPr>
        <w:t xml:space="preserve">There may need to clarify the requirement for eRedCap as the interpretation of legacy Rel-17 </w:t>
      </w:r>
      <w:r w:rsidR="00AD67FB">
        <w:rPr>
          <w:b w:val="0"/>
          <w:bCs/>
          <w:lang w:val="en-US" w:eastAsia="zh-CN"/>
        </w:rPr>
        <w:t>requirement</w:t>
      </w:r>
      <w:r w:rsidR="005D1942">
        <w:rPr>
          <w:b w:val="0"/>
          <w:bCs/>
          <w:lang w:val="en-US" w:eastAsia="zh-CN"/>
        </w:rPr>
        <w:t xml:space="preserve"> </w:t>
      </w:r>
      <w:r w:rsidR="00B16ABE">
        <w:rPr>
          <w:b w:val="0"/>
          <w:bCs/>
          <w:lang w:val="en-US" w:eastAsia="zh-CN"/>
        </w:rPr>
        <w:t>may be differently.  For example</w:t>
      </w:r>
      <w:r w:rsidR="009A5919">
        <w:rPr>
          <w:b w:val="0"/>
          <w:bCs/>
          <w:lang w:val="en-US" w:eastAsia="zh-CN"/>
        </w:rPr>
        <w:t xml:space="preserve">, </w:t>
      </w:r>
      <w:r w:rsidR="00325760">
        <w:rPr>
          <w:b w:val="0"/>
          <w:bCs/>
          <w:lang w:val="en-US" w:eastAsia="zh-CN"/>
        </w:rPr>
        <w:t xml:space="preserve">for ACS case 1, as the REFSENS is always 25 RB allocation in DL, one question is </w:t>
      </w:r>
      <w:proofErr w:type="gramStart"/>
      <w:r w:rsidR="00325760">
        <w:rPr>
          <w:b w:val="0"/>
          <w:bCs/>
          <w:lang w:val="en-US" w:eastAsia="zh-CN"/>
        </w:rPr>
        <w:t>whether or not</w:t>
      </w:r>
      <w:proofErr w:type="gramEnd"/>
      <w:r w:rsidR="00325760">
        <w:rPr>
          <w:b w:val="0"/>
          <w:bCs/>
          <w:lang w:val="en-US" w:eastAsia="zh-CN"/>
        </w:rPr>
        <w:t xml:space="preserve"> the scaling factor for BW would apply to eRedCap for different channel bandwidth. </w:t>
      </w:r>
      <w:r w:rsidR="00C555D9">
        <w:rPr>
          <w:b w:val="0"/>
          <w:bCs/>
          <w:lang w:val="en-US" w:eastAsia="zh-CN"/>
        </w:rPr>
        <w:t xml:space="preserve">In our view, the bandwidth relaxation factor on the ACS </w:t>
      </w:r>
      <w:r w:rsidR="004F71FF">
        <w:rPr>
          <w:b w:val="0"/>
          <w:bCs/>
          <w:lang w:val="en-US" w:eastAsia="zh-CN"/>
        </w:rPr>
        <w:t>would still be</w:t>
      </w:r>
      <w:r w:rsidR="00C555D9">
        <w:rPr>
          <w:b w:val="0"/>
          <w:bCs/>
          <w:lang w:val="en-US" w:eastAsia="zh-CN"/>
        </w:rPr>
        <w:t xml:space="preserve"> needed as the RF bandwidth is the same with legacy and therefore </w:t>
      </w:r>
      <w:r w:rsidR="00542E3F">
        <w:rPr>
          <w:b w:val="0"/>
          <w:bCs/>
          <w:lang w:val="en-US" w:eastAsia="zh-CN"/>
        </w:rPr>
        <w:t xml:space="preserve">the same digital filter </w:t>
      </w:r>
      <w:r w:rsidR="007B3EC2">
        <w:rPr>
          <w:b w:val="0"/>
          <w:bCs/>
          <w:lang w:val="en-US" w:eastAsia="zh-CN"/>
        </w:rPr>
        <w:t xml:space="preserve">and </w:t>
      </w:r>
      <w:r w:rsidR="00C555D9">
        <w:rPr>
          <w:b w:val="0"/>
          <w:bCs/>
          <w:lang w:val="en-US" w:eastAsia="zh-CN"/>
        </w:rPr>
        <w:t xml:space="preserve">analog filter would be used, </w:t>
      </w:r>
      <w:r w:rsidR="007B3EC2">
        <w:rPr>
          <w:b w:val="0"/>
          <w:bCs/>
          <w:lang w:val="en-US" w:eastAsia="zh-CN"/>
        </w:rPr>
        <w:t xml:space="preserve">the interferer is placed at the </w:t>
      </w:r>
      <w:r w:rsidR="00C91E4F">
        <w:rPr>
          <w:b w:val="0"/>
          <w:bCs/>
          <w:lang w:val="en-US" w:eastAsia="zh-CN"/>
        </w:rPr>
        <w:t xml:space="preserve">near edge of the channel </w:t>
      </w:r>
      <w:r w:rsidR="00171591">
        <w:rPr>
          <w:b w:val="0"/>
          <w:bCs/>
          <w:lang w:val="en-US" w:eastAsia="zh-CN"/>
        </w:rPr>
        <w:t xml:space="preserve">and thus the interferer </w:t>
      </w:r>
      <w:r w:rsidR="00ED2285">
        <w:rPr>
          <w:b w:val="0"/>
          <w:bCs/>
          <w:lang w:val="en-US" w:eastAsia="zh-CN"/>
        </w:rPr>
        <w:t xml:space="preserve">power is concentrated at the edge of channel where the filters </w:t>
      </w:r>
      <w:proofErr w:type="gramStart"/>
      <w:r w:rsidR="00ED2285">
        <w:rPr>
          <w:b w:val="0"/>
          <w:bCs/>
          <w:lang w:val="en-US" w:eastAsia="zh-CN"/>
        </w:rPr>
        <w:t>has</w:t>
      </w:r>
      <w:proofErr w:type="gramEnd"/>
      <w:r w:rsidR="00ED2285">
        <w:rPr>
          <w:b w:val="0"/>
          <w:bCs/>
          <w:lang w:val="en-US" w:eastAsia="zh-CN"/>
        </w:rPr>
        <w:t xml:space="preserve"> least selectivity. </w:t>
      </w:r>
      <w:r w:rsidR="005153F5">
        <w:rPr>
          <w:b w:val="0"/>
          <w:bCs/>
          <w:lang w:val="en-US" w:eastAsia="zh-CN"/>
        </w:rPr>
        <w:t xml:space="preserve"> </w:t>
      </w:r>
    </w:p>
    <w:p w14:paraId="410E5051" w14:textId="071F502E" w:rsidR="001167CD" w:rsidRPr="001167CD" w:rsidRDefault="004F71FF" w:rsidP="001167CD">
      <w:pPr>
        <w:pStyle w:val="Proposal"/>
        <w:rPr>
          <w:lang w:val="en-US" w:eastAsia="zh-CN"/>
        </w:rPr>
      </w:pPr>
      <w:bookmarkStart w:id="6" w:name="_Ref134525237"/>
      <w:r>
        <w:rPr>
          <w:lang w:val="en-US" w:eastAsia="zh-CN"/>
        </w:rPr>
        <w:t xml:space="preserve">Reuse the legacy Rx requirement with clarification that the </w:t>
      </w:r>
      <w:r w:rsidR="00CD09C4">
        <w:rPr>
          <w:lang w:val="en-US" w:eastAsia="zh-CN"/>
        </w:rPr>
        <w:t xml:space="preserve">eRedCap ACS/IBB test is done by following the </w:t>
      </w:r>
      <w:r w:rsidR="001167CD">
        <w:rPr>
          <w:lang w:val="en-US" w:eastAsia="zh-CN"/>
        </w:rPr>
        <w:t>same test configuration for different channel BW.</w:t>
      </w:r>
      <w:bookmarkEnd w:id="6"/>
    </w:p>
    <w:p w14:paraId="2CF05F44" w14:textId="77777777" w:rsidR="00325760" w:rsidRPr="00A1115A" w:rsidRDefault="00325760" w:rsidP="00325760">
      <w:pPr>
        <w:pStyle w:val="TH"/>
      </w:pPr>
      <w:r w:rsidRPr="00A1115A">
        <w:lastRenderedPageBreak/>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25760" w:rsidRPr="00A1115A" w14:paraId="60BD1DA4" w14:textId="77777777" w:rsidTr="001A1740">
        <w:trPr>
          <w:jc w:val="center"/>
        </w:trPr>
        <w:tc>
          <w:tcPr>
            <w:tcW w:w="1487" w:type="dxa"/>
            <w:tcBorders>
              <w:bottom w:val="nil"/>
            </w:tcBorders>
            <w:shd w:val="clear" w:color="auto" w:fill="auto"/>
          </w:tcPr>
          <w:p w14:paraId="1C836D07" w14:textId="77777777" w:rsidR="00325760" w:rsidRPr="00A1115A" w:rsidRDefault="00325760" w:rsidP="001A1740">
            <w:pPr>
              <w:pStyle w:val="TAH"/>
            </w:pPr>
            <w:r w:rsidRPr="00A1115A">
              <w:t>RX parameter</w:t>
            </w:r>
          </w:p>
        </w:tc>
        <w:tc>
          <w:tcPr>
            <w:tcW w:w="907" w:type="dxa"/>
            <w:tcBorders>
              <w:bottom w:val="nil"/>
            </w:tcBorders>
            <w:shd w:val="clear" w:color="auto" w:fill="auto"/>
          </w:tcPr>
          <w:p w14:paraId="78FA62CB" w14:textId="77777777" w:rsidR="00325760" w:rsidRPr="00A1115A" w:rsidRDefault="00325760" w:rsidP="001A1740">
            <w:pPr>
              <w:pStyle w:val="TAH"/>
            </w:pPr>
            <w:r w:rsidRPr="00A1115A">
              <w:t>Units</w:t>
            </w:r>
          </w:p>
        </w:tc>
        <w:tc>
          <w:tcPr>
            <w:tcW w:w="6510" w:type="dxa"/>
            <w:gridSpan w:val="3"/>
          </w:tcPr>
          <w:p w14:paraId="38AD059D" w14:textId="77777777" w:rsidR="00325760" w:rsidRPr="00A1115A" w:rsidRDefault="00325760" w:rsidP="001A1740">
            <w:pPr>
              <w:pStyle w:val="TAH"/>
            </w:pPr>
            <w:r w:rsidRPr="00A1115A">
              <w:t>Channel bandwidth</w:t>
            </w:r>
            <w:r>
              <w:t xml:space="preserve"> (MHz)</w:t>
            </w:r>
          </w:p>
        </w:tc>
      </w:tr>
      <w:tr w:rsidR="00325760" w:rsidRPr="00A1115A" w14:paraId="70503D6A" w14:textId="77777777" w:rsidTr="001A1740">
        <w:trPr>
          <w:jc w:val="center"/>
        </w:trPr>
        <w:tc>
          <w:tcPr>
            <w:tcW w:w="1487" w:type="dxa"/>
            <w:tcBorders>
              <w:top w:val="nil"/>
            </w:tcBorders>
            <w:shd w:val="clear" w:color="auto" w:fill="auto"/>
          </w:tcPr>
          <w:p w14:paraId="522712F7" w14:textId="77777777" w:rsidR="00325760" w:rsidRPr="00A1115A" w:rsidRDefault="00325760" w:rsidP="001A1740">
            <w:pPr>
              <w:pStyle w:val="TAH"/>
            </w:pPr>
          </w:p>
        </w:tc>
        <w:tc>
          <w:tcPr>
            <w:tcW w:w="907" w:type="dxa"/>
            <w:tcBorders>
              <w:top w:val="nil"/>
            </w:tcBorders>
            <w:shd w:val="clear" w:color="auto" w:fill="auto"/>
          </w:tcPr>
          <w:p w14:paraId="400F6745" w14:textId="77777777" w:rsidR="00325760" w:rsidRPr="00A1115A" w:rsidRDefault="00325760" w:rsidP="001A1740">
            <w:pPr>
              <w:pStyle w:val="TAH"/>
            </w:pPr>
          </w:p>
        </w:tc>
        <w:tc>
          <w:tcPr>
            <w:tcW w:w="1302" w:type="dxa"/>
          </w:tcPr>
          <w:p w14:paraId="29F99E3B" w14:textId="77777777" w:rsidR="00325760" w:rsidRPr="00402FEC" w:rsidRDefault="00325760" w:rsidP="001A1740">
            <w:pPr>
              <w:pStyle w:val="TAH"/>
            </w:pPr>
            <w:r w:rsidRPr="00402FEC">
              <w:t>5, 10</w:t>
            </w:r>
          </w:p>
        </w:tc>
        <w:tc>
          <w:tcPr>
            <w:tcW w:w="1302" w:type="dxa"/>
          </w:tcPr>
          <w:p w14:paraId="683800F1" w14:textId="77777777" w:rsidR="00325760" w:rsidRPr="00402FEC" w:rsidRDefault="00325760" w:rsidP="001A1740">
            <w:pPr>
              <w:pStyle w:val="TAH"/>
            </w:pPr>
            <w:r w:rsidRPr="00402FEC">
              <w:t xml:space="preserve">15 </w:t>
            </w:r>
          </w:p>
        </w:tc>
        <w:tc>
          <w:tcPr>
            <w:tcW w:w="3906" w:type="dxa"/>
          </w:tcPr>
          <w:p w14:paraId="478910A4" w14:textId="77777777" w:rsidR="00325760" w:rsidRPr="00402FEC" w:rsidRDefault="00325760" w:rsidP="001A1740">
            <w:pPr>
              <w:pStyle w:val="TAH"/>
            </w:pPr>
            <w:r w:rsidRPr="00402FEC">
              <w:t>20, 25, 30, 35, 40, 45, 50, 60, 70, 80, 90, 100</w:t>
            </w:r>
          </w:p>
        </w:tc>
      </w:tr>
      <w:tr w:rsidR="00325760" w:rsidRPr="00A1115A" w14:paraId="61F953D5" w14:textId="77777777" w:rsidTr="001A1740">
        <w:trPr>
          <w:jc w:val="center"/>
        </w:trPr>
        <w:tc>
          <w:tcPr>
            <w:tcW w:w="1487" w:type="dxa"/>
            <w:shd w:val="clear" w:color="auto" w:fill="auto"/>
            <w:vAlign w:val="center"/>
          </w:tcPr>
          <w:p w14:paraId="5151038B" w14:textId="77777777" w:rsidR="00325760" w:rsidRPr="00A1115A" w:rsidRDefault="00325760" w:rsidP="001A1740">
            <w:pPr>
              <w:pStyle w:val="TAC"/>
            </w:pPr>
            <w:r w:rsidRPr="00A1115A">
              <w:t>Power in transmission bandwidth configuration</w:t>
            </w:r>
          </w:p>
        </w:tc>
        <w:tc>
          <w:tcPr>
            <w:tcW w:w="907" w:type="dxa"/>
            <w:vAlign w:val="center"/>
          </w:tcPr>
          <w:p w14:paraId="2C01C509" w14:textId="77777777" w:rsidR="00325760" w:rsidRPr="00A1115A" w:rsidRDefault="00325760" w:rsidP="001A1740">
            <w:pPr>
              <w:pStyle w:val="TAC"/>
            </w:pPr>
            <w:r w:rsidRPr="00A1115A">
              <w:t>dBm</w:t>
            </w:r>
          </w:p>
        </w:tc>
        <w:tc>
          <w:tcPr>
            <w:tcW w:w="6510" w:type="dxa"/>
            <w:gridSpan w:val="3"/>
            <w:vAlign w:val="center"/>
          </w:tcPr>
          <w:p w14:paraId="5AF0C66E" w14:textId="77777777" w:rsidR="00325760" w:rsidRPr="00A1115A" w:rsidRDefault="00325760" w:rsidP="001A1740">
            <w:pPr>
              <w:pStyle w:val="TAC"/>
            </w:pPr>
            <w:r w:rsidRPr="00A1115A">
              <w:t>REFSENS + 14 dB</w:t>
            </w:r>
          </w:p>
        </w:tc>
      </w:tr>
      <w:tr w:rsidR="00325760" w:rsidRPr="00A1115A" w14:paraId="1FF07916" w14:textId="77777777" w:rsidTr="001A1740">
        <w:trPr>
          <w:jc w:val="center"/>
        </w:trPr>
        <w:tc>
          <w:tcPr>
            <w:tcW w:w="1487" w:type="dxa"/>
            <w:shd w:val="clear" w:color="auto" w:fill="auto"/>
            <w:vAlign w:val="center"/>
          </w:tcPr>
          <w:p w14:paraId="35120578" w14:textId="77777777" w:rsidR="00325760" w:rsidRPr="00A1115A" w:rsidRDefault="00325760" w:rsidP="001A1740">
            <w:pPr>
              <w:pStyle w:val="TAC"/>
            </w:pPr>
            <w:r w:rsidRPr="00A1115A">
              <w:t>P</w:t>
            </w:r>
            <w:r w:rsidRPr="00A1115A">
              <w:rPr>
                <w:vertAlign w:val="subscript"/>
              </w:rPr>
              <w:t>interferer</w:t>
            </w:r>
            <w:r w:rsidRPr="00FD2116">
              <w:rPr>
                <w:vertAlign w:val="superscript"/>
              </w:rPr>
              <w:t>4</w:t>
            </w:r>
          </w:p>
        </w:tc>
        <w:tc>
          <w:tcPr>
            <w:tcW w:w="907" w:type="dxa"/>
            <w:vAlign w:val="center"/>
          </w:tcPr>
          <w:p w14:paraId="0F68A670" w14:textId="77777777" w:rsidR="00325760" w:rsidRPr="00A1115A" w:rsidRDefault="00325760" w:rsidP="001A1740">
            <w:pPr>
              <w:pStyle w:val="TAC"/>
            </w:pPr>
            <w:r w:rsidRPr="00A1115A">
              <w:t>dBm</w:t>
            </w:r>
          </w:p>
        </w:tc>
        <w:tc>
          <w:tcPr>
            <w:tcW w:w="1302" w:type="dxa"/>
            <w:vAlign w:val="center"/>
          </w:tcPr>
          <w:p w14:paraId="3CC5C1FF" w14:textId="77777777" w:rsidR="00325760" w:rsidRPr="00A1115A" w:rsidRDefault="00325760" w:rsidP="001A1740">
            <w:pPr>
              <w:pStyle w:val="TAC"/>
            </w:pPr>
            <w:r w:rsidRPr="00A1115A">
              <w:t>REFSENS + 45.5 dB</w:t>
            </w:r>
          </w:p>
        </w:tc>
        <w:tc>
          <w:tcPr>
            <w:tcW w:w="1302" w:type="dxa"/>
            <w:vAlign w:val="center"/>
          </w:tcPr>
          <w:p w14:paraId="09B02D08" w14:textId="77777777" w:rsidR="00325760" w:rsidRPr="00A1115A" w:rsidRDefault="00325760" w:rsidP="001A1740">
            <w:pPr>
              <w:pStyle w:val="TAC"/>
            </w:pPr>
            <w:r w:rsidRPr="00A1115A">
              <w:t>REFSENS + 4</w:t>
            </w:r>
            <w:r>
              <w:t>2</w:t>
            </w:r>
            <w:r w:rsidRPr="00A1115A">
              <w:t>.5 dB</w:t>
            </w:r>
          </w:p>
        </w:tc>
        <w:tc>
          <w:tcPr>
            <w:tcW w:w="3906" w:type="dxa"/>
            <w:vAlign w:val="center"/>
          </w:tcPr>
          <w:p w14:paraId="46BC33C5" w14:textId="77777777" w:rsidR="00325760" w:rsidRPr="00A1115A" w:rsidRDefault="00325760" w:rsidP="001A1740">
            <w:pPr>
              <w:pStyle w:val="TAC"/>
              <w:rPr>
                <w:lang w:val="sv-SE"/>
              </w:rPr>
            </w:pPr>
          </w:p>
          <w:p w14:paraId="3D1AD852" w14:textId="77777777" w:rsidR="00325760" w:rsidRPr="00A1115A" w:rsidRDefault="00325760" w:rsidP="001A1740">
            <w:pPr>
              <w:pStyle w:val="TAC"/>
              <w:rPr>
                <w:lang w:val="sv-SE"/>
              </w:rPr>
            </w:pPr>
            <w:r>
              <w:t>REFSENS + 39.5 – 10log</w:t>
            </w:r>
            <w:r>
              <w:rPr>
                <w:vertAlign w:val="subscript"/>
              </w:rPr>
              <w:t>10</w:t>
            </w:r>
            <w:r>
              <w:t>(BW</w:t>
            </w:r>
            <w:r>
              <w:rPr>
                <w:vertAlign w:val="subscript"/>
              </w:rPr>
              <w:t>Channel</w:t>
            </w:r>
            <w:r>
              <w:t xml:space="preserve"> /20)</w:t>
            </w:r>
          </w:p>
          <w:p w14:paraId="49E98DC4" w14:textId="77777777" w:rsidR="00325760" w:rsidRPr="00A1115A" w:rsidRDefault="00325760" w:rsidP="001A1740">
            <w:pPr>
              <w:pStyle w:val="TAC"/>
              <w:rPr>
                <w:lang w:val="sv-SE"/>
              </w:rPr>
            </w:pPr>
          </w:p>
        </w:tc>
      </w:tr>
      <w:tr w:rsidR="00325760" w:rsidRPr="00A1115A" w14:paraId="2F72EB5D" w14:textId="77777777" w:rsidTr="001A1740">
        <w:trPr>
          <w:jc w:val="center"/>
        </w:trPr>
        <w:tc>
          <w:tcPr>
            <w:tcW w:w="1487" w:type="dxa"/>
            <w:shd w:val="clear" w:color="auto" w:fill="auto"/>
            <w:vAlign w:val="center"/>
          </w:tcPr>
          <w:p w14:paraId="67621582" w14:textId="77777777" w:rsidR="00325760" w:rsidRPr="00A1115A" w:rsidRDefault="00325760" w:rsidP="001A1740">
            <w:pPr>
              <w:pStyle w:val="TAC"/>
              <w:rPr>
                <w:lang w:val="sv-SE"/>
              </w:rPr>
            </w:pPr>
            <w:r w:rsidRPr="00A1115A">
              <w:rPr>
                <w:lang w:val="sv-SE"/>
              </w:rPr>
              <w:t>BW</w:t>
            </w:r>
            <w:r w:rsidRPr="00A1115A">
              <w:rPr>
                <w:vertAlign w:val="subscript"/>
                <w:lang w:val="sv-SE"/>
              </w:rPr>
              <w:t>interferer</w:t>
            </w:r>
          </w:p>
        </w:tc>
        <w:tc>
          <w:tcPr>
            <w:tcW w:w="907" w:type="dxa"/>
            <w:vAlign w:val="center"/>
          </w:tcPr>
          <w:p w14:paraId="38E0183C" w14:textId="77777777" w:rsidR="00325760" w:rsidRPr="00A1115A" w:rsidRDefault="00325760" w:rsidP="001A1740">
            <w:pPr>
              <w:pStyle w:val="TAC"/>
              <w:rPr>
                <w:lang w:val="sv-SE"/>
              </w:rPr>
            </w:pPr>
            <w:r w:rsidRPr="00A1115A">
              <w:rPr>
                <w:lang w:val="sv-SE"/>
              </w:rPr>
              <w:t>MHz</w:t>
            </w:r>
          </w:p>
        </w:tc>
        <w:tc>
          <w:tcPr>
            <w:tcW w:w="6510" w:type="dxa"/>
            <w:gridSpan w:val="3"/>
            <w:vAlign w:val="center"/>
          </w:tcPr>
          <w:p w14:paraId="080E80E1" w14:textId="77777777" w:rsidR="00325760" w:rsidRPr="00A1115A" w:rsidRDefault="00325760" w:rsidP="001A1740">
            <w:pPr>
              <w:pStyle w:val="TAC"/>
              <w:rPr>
                <w:lang w:val="sv-SE"/>
              </w:rPr>
            </w:pPr>
            <w:r>
              <w:rPr>
                <w:lang w:val="sv-SE"/>
              </w:rPr>
              <w:t>5</w:t>
            </w:r>
          </w:p>
        </w:tc>
      </w:tr>
      <w:tr w:rsidR="00325760" w:rsidRPr="00A1115A" w14:paraId="2AE530ED" w14:textId="77777777" w:rsidTr="001A1740">
        <w:trPr>
          <w:jc w:val="center"/>
        </w:trPr>
        <w:tc>
          <w:tcPr>
            <w:tcW w:w="1487" w:type="dxa"/>
            <w:tcBorders>
              <w:bottom w:val="single" w:sz="4" w:space="0" w:color="auto"/>
            </w:tcBorders>
            <w:shd w:val="clear" w:color="auto" w:fill="auto"/>
            <w:vAlign w:val="center"/>
          </w:tcPr>
          <w:p w14:paraId="66BC2E64" w14:textId="77777777" w:rsidR="00325760" w:rsidRPr="00A1115A" w:rsidRDefault="00325760" w:rsidP="001A1740">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5C4CA9D6" w14:textId="77777777" w:rsidR="00325760" w:rsidRPr="00A1115A" w:rsidRDefault="00325760" w:rsidP="001A1740">
            <w:pPr>
              <w:pStyle w:val="TAC"/>
              <w:rPr>
                <w:lang w:val="sv-SE"/>
              </w:rPr>
            </w:pPr>
            <w:r w:rsidRPr="00A1115A">
              <w:rPr>
                <w:lang w:val="sv-SE"/>
              </w:rPr>
              <w:t>MHz</w:t>
            </w:r>
          </w:p>
        </w:tc>
        <w:tc>
          <w:tcPr>
            <w:tcW w:w="6510" w:type="dxa"/>
            <w:gridSpan w:val="3"/>
            <w:vAlign w:val="center"/>
          </w:tcPr>
          <w:p w14:paraId="041C6C15" w14:textId="77777777" w:rsidR="00325760" w:rsidRDefault="00325760" w:rsidP="001A1740">
            <w:pPr>
              <w:pStyle w:val="TAC"/>
            </w:pPr>
            <w:r>
              <w:t>BW</w:t>
            </w:r>
            <w:r>
              <w:rPr>
                <w:vertAlign w:val="subscript"/>
              </w:rPr>
              <w:t>Channel</w:t>
            </w:r>
            <w:r>
              <w:t xml:space="preserve"> /2 + 2.5</w:t>
            </w:r>
          </w:p>
          <w:p w14:paraId="516B2656" w14:textId="77777777" w:rsidR="00325760" w:rsidRDefault="00325760" w:rsidP="001A1740">
            <w:pPr>
              <w:pStyle w:val="TAC"/>
            </w:pPr>
            <w:r>
              <w:t>/</w:t>
            </w:r>
          </w:p>
          <w:p w14:paraId="16AAA0BD" w14:textId="77777777" w:rsidR="00325760" w:rsidRPr="00A1115A" w:rsidRDefault="00325760" w:rsidP="001A1740">
            <w:pPr>
              <w:pStyle w:val="TAC"/>
            </w:pPr>
            <w:r>
              <w:t>-(BW</w:t>
            </w:r>
            <w:r>
              <w:rPr>
                <w:vertAlign w:val="subscript"/>
              </w:rPr>
              <w:t>Channel</w:t>
            </w:r>
            <w:r>
              <w:t xml:space="preserve"> /2 + 2.5)</w:t>
            </w:r>
          </w:p>
        </w:tc>
      </w:tr>
      <w:tr w:rsidR="00325760" w:rsidRPr="00A1115A" w14:paraId="63D199EF" w14:textId="77777777" w:rsidTr="001A1740">
        <w:trPr>
          <w:jc w:val="center"/>
        </w:trPr>
        <w:tc>
          <w:tcPr>
            <w:tcW w:w="8904" w:type="dxa"/>
            <w:gridSpan w:val="5"/>
            <w:shd w:val="clear" w:color="auto" w:fill="auto"/>
          </w:tcPr>
          <w:p w14:paraId="3592CBC4" w14:textId="77777777" w:rsidR="00325760" w:rsidRDefault="00325760" w:rsidP="001A174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B9FE59C" w14:textId="77777777" w:rsidR="00325760" w:rsidRDefault="00325760" w:rsidP="001A1740">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007BEAEE">
                <v:shape id="_x0000_i1029" type="#_x0000_t75" style="width:114pt;height:18pt" o:ole="">
                  <v:imagedata r:id="rId20" o:title=""/>
                </v:shape>
                <o:OLEObject Type="Embed" ProgID="Equation.3" ShapeID="_x0000_i1029" DrawAspect="Content" ObjectID="_1753285506" r:id="rId21"/>
              </w:object>
            </w:r>
            <w:r>
              <w:t>MHz with SCS the sub-carrier spacing of the wanted signal in MHz. The interferer is an NR signal with 15 kHz SCS.</w:t>
            </w:r>
          </w:p>
          <w:p w14:paraId="20386F7C" w14:textId="77777777" w:rsidR="00325760" w:rsidRDefault="00325760" w:rsidP="001A1740">
            <w:pPr>
              <w:pStyle w:val="TAN"/>
            </w:pPr>
            <w:r>
              <w:t>NOTE 3:</w:t>
            </w:r>
            <w:r>
              <w:tab/>
              <w:t>The interferer consists of the NR interferer RMC specified in Annexes A.3.2.2 and A.3.3.2 with one sided dynamic OCNG Pattern OP.1 FDD/TDD for the DL-signal as described in Annex A.5.1.1/A.5.2.1.</w:t>
            </w:r>
          </w:p>
          <w:p w14:paraId="3019AB69" w14:textId="77777777" w:rsidR="00325760" w:rsidRPr="00A1115A" w:rsidRDefault="00325760" w:rsidP="001A1740">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1D2E3915" w14:textId="77777777" w:rsidR="00B16ABE" w:rsidRDefault="00B16ABE" w:rsidP="001F3966">
      <w:pPr>
        <w:pStyle w:val="Proposal"/>
        <w:numPr>
          <w:ilvl w:val="0"/>
          <w:numId w:val="0"/>
        </w:numPr>
        <w:rPr>
          <w:b w:val="0"/>
          <w:bCs/>
          <w:lang w:val="en-US"/>
        </w:rPr>
      </w:pPr>
    </w:p>
    <w:p w14:paraId="6A3B5E8A" w14:textId="13A9BF0E" w:rsidR="00667F5D" w:rsidRDefault="00667F5D" w:rsidP="001F3966">
      <w:pPr>
        <w:pStyle w:val="Proposal"/>
        <w:numPr>
          <w:ilvl w:val="0"/>
          <w:numId w:val="0"/>
        </w:numPr>
        <w:rPr>
          <w:b w:val="0"/>
          <w:bCs/>
          <w:lang w:val="en-US"/>
        </w:rPr>
      </w:pPr>
      <w:r>
        <w:rPr>
          <w:b w:val="0"/>
          <w:bCs/>
          <w:lang w:val="en-US"/>
        </w:rPr>
        <w:t>For the two type</w:t>
      </w:r>
      <w:r w:rsidR="00F4121F">
        <w:rPr>
          <w:b w:val="0"/>
          <w:bCs/>
          <w:lang w:val="en-US"/>
        </w:rPr>
        <w:t>s</w:t>
      </w:r>
      <w:r>
        <w:rPr>
          <w:b w:val="0"/>
          <w:bCs/>
          <w:lang w:val="en-US"/>
        </w:rPr>
        <w:t xml:space="preserve"> of the eRedCap UE, </w:t>
      </w:r>
      <w:r w:rsidR="00F4121F">
        <w:rPr>
          <w:b w:val="0"/>
          <w:bCs/>
          <w:lang w:val="en-US"/>
        </w:rPr>
        <w:t xml:space="preserve">the difference is </w:t>
      </w:r>
      <w:r w:rsidR="002C5A89">
        <w:rPr>
          <w:b w:val="0"/>
          <w:bCs/>
          <w:lang w:val="en-US"/>
        </w:rPr>
        <w:t xml:space="preserve">one type has RB number limitation while the other one does not. Both types </w:t>
      </w:r>
      <w:proofErr w:type="gramStart"/>
      <w:r w:rsidR="002C5A89">
        <w:rPr>
          <w:b w:val="0"/>
          <w:bCs/>
          <w:lang w:val="en-US"/>
        </w:rPr>
        <w:t>has</w:t>
      </w:r>
      <w:proofErr w:type="gramEnd"/>
      <w:r w:rsidR="002C5A89">
        <w:rPr>
          <w:b w:val="0"/>
          <w:bCs/>
          <w:lang w:val="en-US"/>
        </w:rPr>
        <w:t xml:space="preserve"> the same peak rate reduction. </w:t>
      </w:r>
      <w:r w:rsidR="00150C7D">
        <w:rPr>
          <w:b w:val="0"/>
          <w:bCs/>
          <w:lang w:val="en-US"/>
        </w:rPr>
        <w:t xml:space="preserve">As the previous discussion apply to the eRedCap with RB number limitation, so the question is </w:t>
      </w:r>
      <w:proofErr w:type="gramStart"/>
      <w:r w:rsidR="00150C7D">
        <w:rPr>
          <w:b w:val="0"/>
          <w:bCs/>
          <w:lang w:val="en-US"/>
        </w:rPr>
        <w:t>whether or not</w:t>
      </w:r>
      <w:proofErr w:type="gramEnd"/>
      <w:r w:rsidR="00150C7D">
        <w:rPr>
          <w:b w:val="0"/>
          <w:bCs/>
          <w:lang w:val="en-US"/>
        </w:rPr>
        <w:t xml:space="preserve"> such would be applied to another type</w:t>
      </w:r>
      <w:r w:rsidR="00A03B5D">
        <w:rPr>
          <w:b w:val="0"/>
          <w:bCs/>
          <w:lang w:val="en-US"/>
        </w:rPr>
        <w:t xml:space="preserve">. </w:t>
      </w:r>
      <w:r w:rsidR="00D4275E">
        <w:rPr>
          <w:b w:val="0"/>
          <w:bCs/>
          <w:lang w:val="en-US"/>
        </w:rPr>
        <w:t>The two types eRedCap UE is defined in [2].</w:t>
      </w:r>
    </w:p>
    <w:p w14:paraId="0F9453FC" w14:textId="77777777" w:rsidR="00667F5D" w:rsidRPr="00791138" w:rsidRDefault="00667F5D" w:rsidP="00667F5D">
      <w:pPr>
        <w:ind w:left="1440"/>
        <w:rPr>
          <w:rFonts w:ascii="Arial" w:hAnsi="Arial"/>
          <w:sz w:val="32"/>
          <w:u w:val="single"/>
        </w:rPr>
      </w:pPr>
      <w:r w:rsidRPr="00791138">
        <w:rPr>
          <w:rFonts w:ascii="Arial" w:hAnsi="Arial"/>
          <w:sz w:val="32"/>
          <w:u w:val="single"/>
        </w:rPr>
        <w:t>New Issue 1-1-1-1: two types eRedcap UE</w:t>
      </w:r>
    </w:p>
    <w:p w14:paraId="4866A1FE" w14:textId="77777777" w:rsidR="00667F5D" w:rsidRPr="00791138" w:rsidRDefault="00667F5D" w:rsidP="00667F5D">
      <w:pPr>
        <w:ind w:left="1440"/>
        <w:rPr>
          <w:bCs/>
          <w:color w:val="0070C0"/>
          <w:u w:val="single"/>
          <w:lang w:eastAsia="ko-KR"/>
        </w:rPr>
      </w:pPr>
      <w:r w:rsidRPr="00791138">
        <w:rPr>
          <w:bCs/>
          <w:color w:val="0070C0"/>
          <w:u w:val="single"/>
          <w:lang w:eastAsia="ko-KR"/>
        </w:rPr>
        <w:t xml:space="preserve">For two types of eRedcap UE, </w:t>
      </w:r>
      <w:r>
        <w:rPr>
          <w:bCs/>
          <w:color w:val="0070C0"/>
          <w:u w:val="single"/>
          <w:lang w:eastAsia="ko-KR"/>
        </w:rPr>
        <w:t>if</w:t>
      </w:r>
      <w:r w:rsidRPr="00791138">
        <w:rPr>
          <w:bCs/>
          <w:color w:val="0070C0"/>
          <w:u w:val="single"/>
          <w:lang w:eastAsia="ko-KR"/>
        </w:rPr>
        <w:t xml:space="preserve"> </w:t>
      </w:r>
      <w:r>
        <w:rPr>
          <w:bCs/>
          <w:color w:val="0070C0"/>
          <w:u w:val="single"/>
          <w:lang w:eastAsia="ko-KR"/>
        </w:rPr>
        <w:t xml:space="preserve">to set different </w:t>
      </w:r>
      <w:r w:rsidRPr="00791138">
        <w:rPr>
          <w:bCs/>
          <w:color w:val="0070C0"/>
          <w:u w:val="single"/>
          <w:lang w:eastAsia="ko-KR"/>
        </w:rPr>
        <w:t>RAN4 RF requirement</w:t>
      </w:r>
      <w:r>
        <w:rPr>
          <w:bCs/>
          <w:color w:val="0070C0"/>
          <w:u w:val="single"/>
          <w:lang w:eastAsia="ko-KR"/>
        </w:rPr>
        <w:t>s</w:t>
      </w:r>
      <w:r w:rsidRPr="00791138">
        <w:rPr>
          <w:bCs/>
          <w:color w:val="0070C0"/>
          <w:u w:val="single"/>
          <w:lang w:eastAsia="ko-KR"/>
        </w:rPr>
        <w:t xml:space="preserve"> </w:t>
      </w:r>
    </w:p>
    <w:p w14:paraId="24617700" w14:textId="77777777" w:rsidR="00667F5D" w:rsidRPr="00791138" w:rsidRDefault="00667F5D" w:rsidP="00667F5D">
      <w:pPr>
        <w:pStyle w:val="ListParagraph"/>
        <w:numPr>
          <w:ilvl w:val="0"/>
          <w:numId w:val="31"/>
        </w:numPr>
        <w:spacing w:after="120"/>
        <w:ind w:left="2160"/>
        <w:rPr>
          <w:color w:val="0070C0"/>
          <w:szCs w:val="24"/>
          <w:lang w:eastAsia="zh-CN"/>
        </w:rPr>
      </w:pPr>
      <w:r w:rsidRPr="00791138">
        <w:rPr>
          <w:color w:val="0070C0"/>
          <w:szCs w:val="24"/>
          <w:lang w:eastAsia="zh-CN"/>
        </w:rPr>
        <w:t>Proposals:</w:t>
      </w:r>
    </w:p>
    <w:p w14:paraId="4A1EF9CA" w14:textId="77777777" w:rsidR="00667F5D" w:rsidRPr="00791138" w:rsidRDefault="00667F5D" w:rsidP="00667F5D">
      <w:pPr>
        <w:pStyle w:val="ListParagraph"/>
        <w:numPr>
          <w:ilvl w:val="0"/>
          <w:numId w:val="36"/>
        </w:numPr>
        <w:overflowPunct w:val="0"/>
        <w:autoSpaceDE w:val="0"/>
        <w:autoSpaceDN w:val="0"/>
        <w:adjustRightInd w:val="0"/>
        <w:ind w:left="2640"/>
        <w:textAlignment w:val="baseline"/>
        <w:rPr>
          <w:bCs/>
          <w:iCs/>
          <w:color w:val="0070C0"/>
          <w:lang w:eastAsia="zh-CN"/>
        </w:rPr>
      </w:pPr>
      <w:r w:rsidRPr="00791138">
        <w:rPr>
          <w:bCs/>
          <w:iCs/>
          <w:color w:val="0070C0"/>
          <w:lang w:eastAsia="zh-CN"/>
        </w:rPr>
        <w:t xml:space="preserve">Option 1: Treat both types the same, apply other RF requirement to both type </w:t>
      </w:r>
      <w:proofErr w:type="gramStart"/>
      <w:r w:rsidRPr="00791138">
        <w:rPr>
          <w:bCs/>
          <w:iCs/>
          <w:color w:val="0070C0"/>
          <w:lang w:eastAsia="zh-CN"/>
        </w:rPr>
        <w:t>eRedCap</w:t>
      </w:r>
      <w:proofErr w:type="gramEnd"/>
    </w:p>
    <w:p w14:paraId="21619C77" w14:textId="77777777" w:rsidR="00667F5D" w:rsidRPr="00791138" w:rsidRDefault="00667F5D" w:rsidP="00667F5D">
      <w:pPr>
        <w:pStyle w:val="ListParagraph"/>
        <w:numPr>
          <w:ilvl w:val="0"/>
          <w:numId w:val="36"/>
        </w:numPr>
        <w:overflowPunct w:val="0"/>
        <w:autoSpaceDE w:val="0"/>
        <w:autoSpaceDN w:val="0"/>
        <w:adjustRightInd w:val="0"/>
        <w:ind w:left="2640"/>
        <w:textAlignment w:val="baseline"/>
        <w:rPr>
          <w:bCs/>
          <w:iCs/>
          <w:color w:val="0070C0"/>
          <w:lang w:eastAsia="zh-CN"/>
        </w:rPr>
      </w:pPr>
      <w:r w:rsidRPr="00791138">
        <w:rPr>
          <w:bCs/>
          <w:iCs/>
          <w:color w:val="0070C0"/>
          <w:lang w:eastAsia="zh-CN"/>
        </w:rPr>
        <w:t>Option 2: Treat differently</w:t>
      </w:r>
    </w:p>
    <w:p w14:paraId="38BC5227" w14:textId="77777777" w:rsidR="00667F5D" w:rsidRPr="00791138" w:rsidRDefault="00667F5D" w:rsidP="00667F5D">
      <w:pPr>
        <w:pStyle w:val="ListParagraph"/>
        <w:numPr>
          <w:ilvl w:val="0"/>
          <w:numId w:val="36"/>
        </w:numPr>
        <w:overflowPunct w:val="0"/>
        <w:autoSpaceDE w:val="0"/>
        <w:autoSpaceDN w:val="0"/>
        <w:adjustRightInd w:val="0"/>
        <w:ind w:left="2640"/>
        <w:textAlignment w:val="baseline"/>
        <w:rPr>
          <w:bCs/>
          <w:iCs/>
          <w:color w:val="0070C0"/>
          <w:lang w:eastAsia="zh-CN"/>
        </w:rPr>
      </w:pPr>
      <w:r w:rsidRPr="00791138">
        <w:rPr>
          <w:bCs/>
          <w:iCs/>
          <w:color w:val="0070C0"/>
          <w:lang w:eastAsia="zh-CN"/>
        </w:rPr>
        <w:t>Option 3: TBA</w:t>
      </w:r>
    </w:p>
    <w:p w14:paraId="1D321E8F" w14:textId="24362015" w:rsidR="00962E43" w:rsidRDefault="00962E43" w:rsidP="001F3966">
      <w:pPr>
        <w:pStyle w:val="Proposal"/>
        <w:numPr>
          <w:ilvl w:val="0"/>
          <w:numId w:val="0"/>
        </w:numPr>
        <w:rPr>
          <w:b w:val="0"/>
          <w:bCs/>
          <w:lang w:val="en-US"/>
        </w:rPr>
      </w:pPr>
      <w:r>
        <w:rPr>
          <w:b w:val="0"/>
          <w:bCs/>
          <w:lang w:val="en-US"/>
        </w:rPr>
        <w:t>TS 38.214 5.1.3</w:t>
      </w:r>
      <w:r w:rsidR="00097D0C">
        <w:rPr>
          <w:b w:val="0"/>
          <w:bCs/>
          <w:lang w:val="en-US"/>
        </w:rPr>
        <w:t xml:space="preserve"> describe the maximum TBS in PDSCH UE can handle as follows.  </w:t>
      </w:r>
    </w:p>
    <w:tbl>
      <w:tblPr>
        <w:tblStyle w:val="TableGrid"/>
        <w:tblW w:w="0" w:type="auto"/>
        <w:tblLook w:val="04A0" w:firstRow="1" w:lastRow="0" w:firstColumn="1" w:lastColumn="0" w:noHBand="0" w:noVBand="1"/>
      </w:tblPr>
      <w:tblGrid>
        <w:gridCol w:w="9855"/>
      </w:tblGrid>
      <w:tr w:rsidR="00962E43" w14:paraId="3AF38810" w14:textId="77777777" w:rsidTr="00962E43">
        <w:tc>
          <w:tcPr>
            <w:tcW w:w="9855" w:type="dxa"/>
          </w:tcPr>
          <w:p w14:paraId="24A180C3" w14:textId="77777777" w:rsidR="00962E43" w:rsidRPr="00962E43" w:rsidRDefault="00962E43" w:rsidP="00962E43">
            <w:pPr>
              <w:rPr>
                <w:color w:val="000000"/>
              </w:rPr>
            </w:pPr>
            <w:r w:rsidRPr="00962E43">
              <w:rPr>
                <w:color w:val="000000"/>
                <w:lang w:eastAsia="ko-KR"/>
              </w:rPr>
              <w:t>Within a cell group, a</w:t>
            </w:r>
            <w:r w:rsidRPr="00962E43">
              <w:rPr>
                <w:color w:val="000000"/>
              </w:rPr>
              <w:t xml:space="preserve"> UE is not required to handle PDSCH(s) transmissions including unicast and/or multicast/broadcast in slot </w:t>
            </w:r>
            <w:r w:rsidRPr="00962E43">
              <w:rPr>
                <w:i/>
                <w:color w:val="000000"/>
              </w:rPr>
              <w:t>s</w:t>
            </w:r>
            <w:r w:rsidRPr="00962E43">
              <w:rPr>
                <w:i/>
                <w:color w:val="000000"/>
                <w:vertAlign w:val="subscript"/>
              </w:rPr>
              <w:t>j</w:t>
            </w:r>
            <w:r w:rsidRPr="00962E43">
              <w:rPr>
                <w:color w:val="000000"/>
              </w:rPr>
              <w:t xml:space="preserve"> in serving cell-</w:t>
            </w:r>
            <w:r w:rsidRPr="00962E43">
              <w:rPr>
                <w:i/>
                <w:color w:val="000000"/>
              </w:rPr>
              <w:t>j</w:t>
            </w:r>
            <w:r w:rsidRPr="00962E43">
              <w:rPr>
                <w:color w:val="000000"/>
              </w:rPr>
              <w:t xml:space="preserve">, and for </w:t>
            </w:r>
            <w:r w:rsidRPr="00962E43">
              <w:rPr>
                <w:i/>
                <w:color w:val="000000"/>
              </w:rPr>
              <w:t>j</w:t>
            </w:r>
            <w:r w:rsidRPr="00962E43">
              <w:rPr>
                <w:color w:val="000000"/>
              </w:rPr>
              <w:t xml:space="preserve"> = 0,</w:t>
            </w:r>
            <w:proofErr w:type="gramStart"/>
            <w:r w:rsidRPr="00962E43">
              <w:rPr>
                <w:color w:val="000000"/>
              </w:rPr>
              <w:t>1,2..</w:t>
            </w:r>
            <w:proofErr w:type="gramEnd"/>
            <w:r w:rsidRPr="00962E43">
              <w:rPr>
                <w:color w:val="000000"/>
              </w:rPr>
              <w:t xml:space="preserve"> </w:t>
            </w:r>
            <w:r w:rsidRPr="00962E43">
              <w:rPr>
                <w:i/>
                <w:color w:val="000000"/>
              </w:rPr>
              <w:t>J-1</w:t>
            </w:r>
            <w:r w:rsidRPr="00962E43">
              <w:rPr>
                <w:color w:val="000000"/>
              </w:rPr>
              <w:t xml:space="preserve">, slot </w:t>
            </w:r>
            <w:r w:rsidRPr="00962E43">
              <w:rPr>
                <w:i/>
                <w:color w:val="000000"/>
              </w:rPr>
              <w:t>s</w:t>
            </w:r>
            <w:r w:rsidRPr="00962E43">
              <w:rPr>
                <w:i/>
                <w:color w:val="000000"/>
                <w:vertAlign w:val="subscript"/>
              </w:rPr>
              <w:t>j</w:t>
            </w:r>
            <w:r w:rsidRPr="00962E43">
              <w:rPr>
                <w:color w:val="000000"/>
              </w:rPr>
              <w:t xml:space="preserve"> overlapping </w:t>
            </w:r>
            <w:r w:rsidRPr="00962E43">
              <w:rPr>
                <w:color w:val="000000"/>
                <w:lang w:eastAsia="ko-KR"/>
              </w:rPr>
              <w:t xml:space="preserve">with </w:t>
            </w:r>
            <w:r w:rsidRPr="00962E43">
              <w:rPr>
                <w:color w:val="000000"/>
              </w:rPr>
              <w:t xml:space="preserve">any given point in time, if the following condition is not satisfied at that point in time: </w:t>
            </w:r>
          </w:p>
          <w:p w14:paraId="62D578AD" w14:textId="77777777" w:rsidR="00962E43" w:rsidRPr="00962E43" w:rsidRDefault="002063FA" w:rsidP="00962E43">
            <w:pPr>
              <w:keepLines/>
              <w:tabs>
                <w:tab w:val="center" w:pos="4536"/>
                <w:tab w:val="right" w:pos="9072"/>
              </w:tabs>
              <w:rPr>
                <w:noProof/>
                <w:lang w:val="sv-SE" w:eastAsia="ko-KR"/>
              </w:rPr>
            </w:pPr>
            <m:oMathPara>
              <m:oMath>
                <m:nary>
                  <m:naryPr>
                    <m:chr m:val="∑"/>
                    <m:limLoc m:val="undOvr"/>
                    <m:ctrlPr>
                      <w:rPr>
                        <w:rFonts w:ascii="Cambria Math" w:hAnsi="Cambria Math"/>
                        <w:iCs/>
                        <w:noProof/>
                      </w:rPr>
                    </m:ctrlPr>
                  </m:naryPr>
                  <m:sub>
                    <m:r>
                      <w:rPr>
                        <w:rFonts w:ascii="Cambria Math" w:hAnsi="Cambria Math"/>
                        <w:noProof/>
                      </w:rPr>
                      <m:t>j</m:t>
                    </m:r>
                    <m:r>
                      <m:rPr>
                        <m:sty m:val="p"/>
                      </m:rPr>
                      <w:rPr>
                        <w:rFonts w:ascii="Cambria Math" w:hAnsi="Cambria Math"/>
                        <w:noProof/>
                      </w:rPr>
                      <m:t>=0</m:t>
                    </m:r>
                  </m:sub>
                  <m:sup>
                    <m:r>
                      <w:rPr>
                        <w:rFonts w:ascii="Cambria Math" w:hAnsi="Cambria Math"/>
                        <w:noProof/>
                      </w:rPr>
                      <m:t>J</m:t>
                    </m:r>
                    <m:r>
                      <m:rPr>
                        <m:sty m:val="p"/>
                      </m:rPr>
                      <w:rPr>
                        <w:rFonts w:ascii="Cambria Math" w:hAnsi="Cambria Math"/>
                        <w:noProof/>
                      </w:rPr>
                      <m:t>-1</m:t>
                    </m:r>
                  </m:sup>
                  <m:e>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sSubSup>
                          <m:sSubSupPr>
                            <m:ctrlPr>
                              <w:rPr>
                                <w:rFonts w:ascii="Cambria Math" w:hAnsi="Cambria Math"/>
                                <w:noProof/>
                                <w:lang w:eastAsia="ko-KR"/>
                              </w:rPr>
                            </m:ctrlPr>
                          </m:sSubSupPr>
                          <m:e>
                            <m:r>
                              <w:rPr>
                                <w:rFonts w:ascii="Cambria Math" w:hAnsi="Cambria Math"/>
                                <w:noProof/>
                                <w:lang w:eastAsia="ko-KR"/>
                              </w:rPr>
                              <m:t>T</m:t>
                            </m:r>
                          </m:e>
                          <m:sub>
                            <m:r>
                              <w:rPr>
                                <w:rFonts w:ascii="Cambria Math" w:hAnsi="Cambria Math"/>
                                <w:noProof/>
                                <w:lang w:eastAsia="ko-KR"/>
                              </w:rPr>
                              <m:t>slot</m:t>
                            </m:r>
                          </m:sub>
                          <m:sup>
                            <m:r>
                              <w:rPr>
                                <w:rFonts w:ascii="Cambria Math" w:hAnsi="Cambria Math"/>
                                <w:noProof/>
                                <w:lang w:eastAsia="ko-KR"/>
                              </w:rPr>
                              <m:t>μ</m:t>
                            </m:r>
                            <m:r>
                              <m:rPr>
                                <m:sty m:val="p"/>
                              </m:rPr>
                              <w:rPr>
                                <w:rFonts w:ascii="Cambria Math" w:hAnsi="Cambria Math"/>
                                <w:noProof/>
                                <w:lang w:eastAsia="ko-KR"/>
                              </w:rPr>
                              <m:t>(</m:t>
                            </m:r>
                            <m:r>
                              <w:rPr>
                                <w:rFonts w:ascii="Cambria Math" w:hAnsi="Cambria Math"/>
                                <w:noProof/>
                                <w:lang w:eastAsia="ko-KR"/>
                              </w:rPr>
                              <m:t>j</m:t>
                            </m:r>
                            <m:r>
                              <m:rPr>
                                <m:sty m:val="p"/>
                              </m:rPr>
                              <w:rPr>
                                <w:rFonts w:ascii="Cambria Math" w:hAnsi="Cambria Math"/>
                                <w:noProof/>
                                <w:lang w:eastAsia="ko-KR"/>
                              </w:rPr>
                              <m:t>)</m:t>
                            </m:r>
                          </m:sup>
                        </m:sSubSup>
                      </m:den>
                    </m:f>
                  </m:e>
                </m:nary>
                <m:r>
                  <m:rPr>
                    <m:sty m:val="p"/>
                  </m:rPr>
                  <w:rPr>
                    <w:rFonts w:ascii="Cambria Math" w:hAnsi="Cambria Math"/>
                    <w:noProof/>
                  </w:rPr>
                  <m:t>≤</m:t>
                </m:r>
                <m:r>
                  <w:rPr>
                    <w:rFonts w:ascii="Cambria Math" w:hAnsi="Cambria Math"/>
                    <w:noProof/>
                  </w:rPr>
                  <m:t>DataRate</m:t>
                </m:r>
              </m:oMath>
            </m:oMathPara>
          </w:p>
          <w:p w14:paraId="32837BC3" w14:textId="77777777" w:rsidR="00962E43" w:rsidRPr="00962E43" w:rsidRDefault="00962E43" w:rsidP="00962E43">
            <w:pPr>
              <w:rPr>
                <w:lang w:val="en-US"/>
              </w:rPr>
            </w:pPr>
            <w:proofErr w:type="gramStart"/>
            <w:r w:rsidRPr="00962E43">
              <w:t>where</w:t>
            </w:r>
            <w:proofErr w:type="gramEnd"/>
            <w:r w:rsidRPr="00962E43">
              <w:t xml:space="preserve">, </w:t>
            </w:r>
          </w:p>
          <w:p w14:paraId="792FA56E" w14:textId="77777777" w:rsidR="00962E43" w:rsidRPr="00962E43" w:rsidRDefault="00962E43" w:rsidP="00962E43">
            <w:pPr>
              <w:ind w:left="568" w:hanging="284"/>
              <w:rPr>
                <w:lang w:val="x-none"/>
              </w:rPr>
            </w:pPr>
            <w:r w:rsidRPr="00962E43">
              <w:rPr>
                <w:lang w:val="en-US"/>
              </w:rPr>
              <w:t>-</w:t>
            </w:r>
            <w:r w:rsidRPr="00962E43">
              <w:rPr>
                <w:lang w:val="en-US"/>
              </w:rPr>
              <w:tab/>
            </w:r>
            <w:r w:rsidRPr="00962E43">
              <w:rPr>
                <w:i/>
                <w:lang w:val="x-none"/>
              </w:rPr>
              <w:t>J</w:t>
            </w:r>
            <w:r w:rsidRPr="00962E43">
              <w:rPr>
                <w:lang w:val="x-none"/>
              </w:rPr>
              <w:t xml:space="preserve"> is the number of </w:t>
            </w:r>
            <w:r w:rsidRPr="00962E43">
              <w:rPr>
                <w:lang w:val="x-none" w:eastAsia="ko-KR"/>
              </w:rPr>
              <w:t xml:space="preserve">configured </w:t>
            </w:r>
            <w:r w:rsidRPr="00962E43">
              <w:rPr>
                <w:lang w:val="x-none"/>
              </w:rPr>
              <w:t>serving cells belonging to a frequency range</w:t>
            </w:r>
          </w:p>
          <w:p w14:paraId="33EA52A4" w14:textId="77777777" w:rsidR="00962E43" w:rsidRPr="00962E43" w:rsidRDefault="00962E43" w:rsidP="00962E43">
            <w:pPr>
              <w:ind w:left="568" w:hanging="284"/>
              <w:rPr>
                <w:lang w:val="x-none"/>
              </w:rPr>
            </w:pPr>
            <w:r w:rsidRPr="00962E43">
              <w:rPr>
                <w:lang w:val="x-none"/>
              </w:rPr>
              <w:t>-</w:t>
            </w:r>
            <w:r w:rsidRPr="00962E43">
              <w:rPr>
                <w:lang w:val="x-none"/>
              </w:rPr>
              <w:tab/>
              <w:t xml:space="preserve">for the </w:t>
            </w:r>
            <w:r w:rsidRPr="00962E43">
              <w:rPr>
                <w:i/>
                <w:lang w:val="x-none"/>
              </w:rPr>
              <w:t>j-th</w:t>
            </w:r>
            <w:r w:rsidRPr="00962E43">
              <w:rPr>
                <w:lang w:val="x-none"/>
              </w:rPr>
              <w:t xml:space="preserve"> serving cell,</w:t>
            </w:r>
          </w:p>
          <w:p w14:paraId="3F7123C9" w14:textId="77777777" w:rsidR="00962E43" w:rsidRPr="00962E43" w:rsidRDefault="00962E43" w:rsidP="00962E43">
            <w:pPr>
              <w:ind w:left="851" w:hanging="284"/>
              <w:rPr>
                <w:lang w:val="x-none"/>
              </w:rPr>
            </w:pPr>
            <w:r w:rsidRPr="00962E43">
              <w:rPr>
                <w:i/>
                <w:lang w:val="x-none" w:eastAsia="ko-KR"/>
              </w:rPr>
              <w:t>-</w:t>
            </w:r>
            <w:r w:rsidRPr="00962E43">
              <w:rPr>
                <w:i/>
                <w:lang w:val="x-none" w:eastAsia="ko-KR"/>
              </w:rPr>
              <w:tab/>
              <w:t>M</w:t>
            </w:r>
            <w:r w:rsidRPr="00962E43">
              <w:rPr>
                <w:lang w:val="x-none" w:eastAsia="ko-KR"/>
              </w:rPr>
              <w:t xml:space="preserve"> is the number of TB(s) transmitted in slot </w:t>
            </w:r>
            <w:r w:rsidRPr="00962E43">
              <w:rPr>
                <w:i/>
                <w:lang w:val="x-none"/>
              </w:rPr>
              <w:t>s</w:t>
            </w:r>
            <w:r w:rsidRPr="00962E43">
              <w:rPr>
                <w:i/>
                <w:vertAlign w:val="subscript"/>
                <w:lang w:val="x-none"/>
              </w:rPr>
              <w:t>j</w:t>
            </w:r>
            <w:r w:rsidRPr="00962E43">
              <w:rPr>
                <w:rFonts w:hint="eastAsia"/>
                <w:lang w:val="x-none" w:eastAsia="ko-KR"/>
              </w:rPr>
              <w:t>.</w:t>
            </w:r>
            <w:r w:rsidRPr="00962E43">
              <w:rPr>
                <w:lang w:val="en-US" w:eastAsia="ko-KR"/>
              </w:rPr>
              <w:t xml:space="preserve"> </w:t>
            </w:r>
            <w:r w:rsidRPr="00962E43">
              <w:rPr>
                <w:rFonts w:eastAsia="Calibri"/>
                <w:lang w:val="en-US"/>
              </w:rPr>
              <w:t xml:space="preserve">If there are two PDSCH transmission occasions of the same TB (in time domain or in frequency domain) in the slot </w:t>
            </w:r>
            <w:r w:rsidRPr="00962E43">
              <w:rPr>
                <w:rFonts w:eastAsia="Calibri"/>
                <w:i/>
                <w:lang w:val="x-none"/>
              </w:rPr>
              <w:t>s</w:t>
            </w:r>
            <w:r w:rsidRPr="00962E43">
              <w:rPr>
                <w:rFonts w:eastAsia="Calibri"/>
                <w:i/>
                <w:vertAlign w:val="subscript"/>
                <w:lang w:val="x-none"/>
              </w:rPr>
              <w:t>j</w:t>
            </w:r>
            <w:r w:rsidRPr="00962E43">
              <w:rPr>
                <w:rFonts w:eastAsia="Calibri"/>
                <w:lang w:val="en-US"/>
              </w:rPr>
              <w:t>, each transmission occasion is counted separately.</w:t>
            </w:r>
          </w:p>
          <w:p w14:paraId="7276B76C" w14:textId="77777777" w:rsidR="00962E43" w:rsidRPr="00962E43" w:rsidRDefault="00962E43" w:rsidP="00962E43">
            <w:pPr>
              <w:ind w:left="851" w:hanging="284"/>
              <w:rPr>
                <w:lang w:val="x-none"/>
              </w:rPr>
            </w:pPr>
            <w:r w:rsidRPr="00962E43">
              <w:rPr>
                <w:i/>
                <w:lang w:val="x-none"/>
              </w:rPr>
              <w:t>-</w:t>
            </w:r>
            <w:r w:rsidRPr="00962E43">
              <w:rPr>
                <w:i/>
                <w:lang w:val="x-none"/>
              </w:rPr>
              <w:tab/>
              <w:t>T</w:t>
            </w:r>
            <w:r w:rsidRPr="00962E43">
              <w:rPr>
                <w:i/>
                <w:vertAlign w:val="subscript"/>
                <w:lang w:val="x-none"/>
              </w:rPr>
              <w:t>slot</w:t>
            </w:r>
            <w:r w:rsidRPr="00962E43">
              <w:rPr>
                <w:rFonts w:ascii="Symbol" w:eastAsia="Symbol" w:hAnsi="Symbol" w:cs="Symbol"/>
                <w:i/>
                <w:vertAlign w:val="superscript"/>
                <w:lang w:val="x-none"/>
              </w:rPr>
              <w:t>m</w:t>
            </w:r>
            <w:r w:rsidRPr="00962E43">
              <w:rPr>
                <w:i/>
                <w:vertAlign w:val="superscript"/>
                <w:lang w:val="x-none"/>
              </w:rPr>
              <w:t>(j)</w:t>
            </w:r>
            <w:r w:rsidRPr="00962E43">
              <w:rPr>
                <w:lang w:val="x-none"/>
              </w:rPr>
              <w:t xml:space="preserve"> =10</w:t>
            </w:r>
            <w:r w:rsidRPr="00962E43">
              <w:rPr>
                <w:vertAlign w:val="superscript"/>
                <w:lang w:val="x-none"/>
              </w:rPr>
              <w:t>-3</w:t>
            </w:r>
            <w:r w:rsidRPr="00962E43">
              <w:rPr>
                <w:lang w:val="x-none"/>
              </w:rPr>
              <w:t>/2</w:t>
            </w:r>
            <w:r w:rsidRPr="00962E43">
              <w:rPr>
                <w:rFonts w:ascii="Symbol" w:eastAsia="Symbol" w:hAnsi="Symbol" w:cs="Symbol"/>
                <w:i/>
                <w:vertAlign w:val="superscript"/>
                <w:lang w:val="x-none"/>
              </w:rPr>
              <w:t>m</w:t>
            </w:r>
            <w:r w:rsidRPr="00962E43">
              <w:rPr>
                <w:i/>
                <w:vertAlign w:val="superscript"/>
                <w:lang w:val="x-none"/>
              </w:rPr>
              <w:t>(j)</w:t>
            </w:r>
            <w:r w:rsidRPr="00962E43">
              <w:rPr>
                <w:lang w:val="x-none"/>
              </w:rPr>
              <w:t xml:space="preserve">, where </w:t>
            </w:r>
            <w:r w:rsidRPr="00962E43">
              <w:rPr>
                <w:rFonts w:ascii="Symbol" w:eastAsia="Symbol" w:hAnsi="Symbol" w:cs="Symbol"/>
                <w:i/>
                <w:lang w:val="x-none"/>
              </w:rPr>
              <w:t>m</w:t>
            </w:r>
            <w:r w:rsidRPr="00962E43">
              <w:rPr>
                <w:i/>
                <w:lang w:val="x-none"/>
              </w:rPr>
              <w:t>(j)</w:t>
            </w:r>
            <w:r w:rsidRPr="00962E43">
              <w:rPr>
                <w:lang w:val="x-none"/>
              </w:rPr>
              <w:t xml:space="preserve"> is the numerology for PDSCH(s) in slot </w:t>
            </w:r>
            <w:r w:rsidRPr="00962E43">
              <w:rPr>
                <w:i/>
                <w:lang w:val="x-none"/>
              </w:rPr>
              <w:t>s</w:t>
            </w:r>
            <w:r w:rsidRPr="00962E43">
              <w:rPr>
                <w:i/>
                <w:vertAlign w:val="subscript"/>
                <w:lang w:val="x-none"/>
              </w:rPr>
              <w:t>j</w:t>
            </w:r>
            <w:r w:rsidRPr="00962E43">
              <w:rPr>
                <w:lang w:val="x-none"/>
              </w:rPr>
              <w:t xml:space="preserve"> of the </w:t>
            </w:r>
            <w:r w:rsidRPr="00962E43">
              <w:rPr>
                <w:i/>
                <w:lang w:val="x-none"/>
              </w:rPr>
              <w:t>j</w:t>
            </w:r>
            <w:r w:rsidRPr="00962E43">
              <w:rPr>
                <w:lang w:val="x-none"/>
              </w:rPr>
              <w:t xml:space="preserve">-th </w:t>
            </w:r>
            <w:r w:rsidRPr="00962E43">
              <w:rPr>
                <w:lang w:val="x-none" w:eastAsia="ko-KR"/>
              </w:rPr>
              <w:t>serving cell</w:t>
            </w:r>
            <w:r w:rsidRPr="00962E43">
              <w:rPr>
                <w:lang w:val="x-none"/>
              </w:rPr>
              <w:t>.</w:t>
            </w:r>
            <w:r w:rsidRPr="00962E43">
              <w:rPr>
                <w:rFonts w:eastAsia="BatangChe"/>
                <w:lang w:val="x-none" w:eastAsia="ko-KR"/>
              </w:rPr>
              <w:t xml:space="preserve"> </w:t>
            </w:r>
          </w:p>
          <w:p w14:paraId="4F67AF88" w14:textId="77777777" w:rsidR="00962E43" w:rsidRPr="00962E43" w:rsidRDefault="00962E43" w:rsidP="00962E43">
            <w:pPr>
              <w:ind w:left="851" w:hanging="284"/>
              <w:rPr>
                <w:lang w:val="x-none"/>
              </w:rPr>
            </w:pPr>
            <w:r w:rsidRPr="00962E43">
              <w:rPr>
                <w:lang w:val="x-none" w:eastAsia="ko-KR"/>
              </w:rPr>
              <w:t>-</w:t>
            </w:r>
            <w:r w:rsidRPr="00962E43">
              <w:rPr>
                <w:lang w:val="x-none" w:eastAsia="ko-KR"/>
              </w:rPr>
              <w:tab/>
              <w:t xml:space="preserve">for the </w:t>
            </w:r>
            <w:r w:rsidRPr="00962E43">
              <w:rPr>
                <w:i/>
                <w:lang w:val="x-none" w:eastAsia="ko-KR"/>
              </w:rPr>
              <w:t>m</w:t>
            </w:r>
            <w:r w:rsidRPr="00962E43">
              <w:rPr>
                <w:lang w:val="x-none"/>
              </w:rPr>
              <w:t>-th TB,</w:t>
            </w:r>
            <w:r w:rsidRPr="00962E43">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57C5D3A4" w14:textId="77777777" w:rsidR="00962E43" w:rsidRPr="00962E43" w:rsidRDefault="00962E43" w:rsidP="00962E43">
            <w:pPr>
              <w:ind w:left="1135" w:hanging="284"/>
              <w:rPr>
                <w:lang w:val="x-none"/>
              </w:rPr>
            </w:pPr>
            <w:r w:rsidRPr="00962E43">
              <w:rPr>
                <w:i/>
                <w:lang w:val="en-US"/>
              </w:rPr>
              <w:t>-</w:t>
            </w:r>
            <w:r w:rsidRPr="00962E43">
              <w:rPr>
                <w:i/>
                <w:lang w:val="en-US"/>
              </w:rPr>
              <w:tab/>
            </w:r>
            <w:r w:rsidRPr="00962E43">
              <w:rPr>
                <w:i/>
                <w:lang w:val="x-none"/>
              </w:rPr>
              <w:t>A</w:t>
            </w:r>
            <w:r w:rsidRPr="00962E43">
              <w:rPr>
                <w:lang w:val="x-none"/>
              </w:rPr>
              <w:t xml:space="preserve"> is the number of bits in the transport block as defined in Clause 7.2.1 [5, TS 38.212] </w:t>
            </w:r>
          </w:p>
          <w:p w14:paraId="5B550F3F" w14:textId="77777777" w:rsidR="00962E43" w:rsidRPr="00962E43" w:rsidRDefault="00962E43" w:rsidP="00962E43">
            <w:pPr>
              <w:ind w:left="1135" w:hanging="284"/>
              <w:rPr>
                <w:lang w:val="x-none" w:eastAsia="ko-KR"/>
              </w:rPr>
            </w:pPr>
            <w:r w:rsidRPr="00962E43">
              <w:rPr>
                <w:i/>
                <w:lang w:val="en-US"/>
              </w:rPr>
              <w:lastRenderedPageBreak/>
              <w:t>-</w:t>
            </w:r>
            <w:r w:rsidRPr="00962E43">
              <w:rPr>
                <w:i/>
                <w:lang w:val="en-US"/>
              </w:rPr>
              <w:tab/>
            </w:r>
            <w:r w:rsidRPr="00962E43">
              <w:rPr>
                <w:i/>
                <w:lang w:val="x-none"/>
              </w:rPr>
              <w:t>C</w:t>
            </w:r>
            <w:r w:rsidRPr="00962E43">
              <w:rPr>
                <w:lang w:val="x-none"/>
              </w:rPr>
              <w:t xml:space="preserve"> </w:t>
            </w:r>
            <w:r w:rsidRPr="00962E43">
              <w:rPr>
                <w:iCs/>
                <w:lang w:val="x-none"/>
              </w:rPr>
              <w:t xml:space="preserve">is the total number of code blocks for the transport block </w:t>
            </w:r>
            <w:r w:rsidRPr="00962E43">
              <w:rPr>
                <w:lang w:val="x-none"/>
              </w:rPr>
              <w:t>defined in Clause 5.2.2 [5, TS 38.212].</w:t>
            </w:r>
            <m:oMath>
              <m:r>
                <w:rPr>
                  <w:rFonts w:ascii="Cambria Math" w:hAnsi="Cambria Math"/>
                  <w:lang w:val="x-none" w:eastAsia="ko-KR"/>
                </w:rPr>
                <m:t xml:space="preserve"> </m:t>
              </m:r>
            </m:oMath>
          </w:p>
          <w:p w14:paraId="6936C777" w14:textId="77777777" w:rsidR="00962E43" w:rsidRPr="00962E43" w:rsidRDefault="00962E43" w:rsidP="00962E43">
            <w:pPr>
              <w:ind w:left="1135" w:hanging="284"/>
              <w:rPr>
                <w:rFonts w:eastAsia="DengXian"/>
                <w:lang w:val="x-none"/>
              </w:rPr>
            </w:pPr>
            <w:r w:rsidRPr="00962E43">
              <w:rPr>
                <w:i/>
                <w:lang w:val="en-US"/>
              </w:rPr>
              <w:t>-</w:t>
            </w:r>
            <w:r w:rsidRPr="00962E43">
              <w:rPr>
                <w:i/>
                <w:lang w:val="en-US"/>
              </w:rPr>
              <w:tab/>
            </w:r>
            <m:oMath>
              <m:r>
                <w:rPr>
                  <w:rFonts w:ascii="Cambria Math" w:hAnsi="Cambria Math"/>
                  <w:lang w:val="x-none" w:eastAsia="ko-KR"/>
                </w:rPr>
                <m:t>C'</m:t>
              </m:r>
            </m:oMath>
            <w:r w:rsidRPr="00962E43">
              <w:rPr>
                <w:lang w:val="x-none" w:eastAsia="ko-KR"/>
              </w:rPr>
              <w:t xml:space="preserve"> </w:t>
            </w:r>
            <w:r w:rsidRPr="00962E43">
              <w:rPr>
                <w:lang w:val="x-none"/>
              </w:rPr>
              <w:t xml:space="preserve">is the number of scheduled code blocks for the transport block as defined in Clause 5.4.2.1 [5, TS 38.212] </w:t>
            </w:r>
          </w:p>
          <w:p w14:paraId="67A18837" w14:textId="578616C0" w:rsidR="00962E43" w:rsidRPr="00C4634C" w:rsidRDefault="00962E43" w:rsidP="00C4634C">
            <w:pPr>
              <w:ind w:left="568" w:hanging="284"/>
              <w:rPr>
                <w:b/>
                <w:i/>
                <w:lang w:val="x-none"/>
              </w:rPr>
            </w:pPr>
            <w:r w:rsidRPr="00962E43">
              <w:rPr>
                <w:rFonts w:eastAsia="DengXian"/>
                <w:lang w:val="en-US"/>
              </w:rPr>
              <w:t>-</w:t>
            </w:r>
            <w:r w:rsidRPr="00962E43">
              <w:rPr>
                <w:rFonts w:eastAsia="DengXian"/>
                <w:lang w:val="en-US"/>
              </w:rPr>
              <w:tab/>
            </w:r>
            <m:oMath>
              <m:r>
                <w:rPr>
                  <w:rFonts w:ascii="Cambria Math" w:hAnsi="Cambria Math"/>
                  <w:lang w:val="x-none"/>
                </w:rPr>
                <m:t>DataRate</m:t>
              </m:r>
            </m:oMath>
            <w:r w:rsidRPr="00962E43">
              <w:rPr>
                <w:lang w:val="x-none"/>
              </w:rPr>
              <w:t xml:space="preserve"> </w:t>
            </w:r>
            <w:r w:rsidRPr="00962E43">
              <w:rPr>
                <w:lang w:val="x-none" w:eastAsia="ko-KR"/>
              </w:rPr>
              <w:t>[Mbps]</w:t>
            </w:r>
            <w:r w:rsidRPr="00962E43">
              <w:rPr>
                <w:rFonts w:hint="eastAsia"/>
                <w:lang w:val="x-none" w:eastAsia="ko-KR"/>
              </w:rPr>
              <w:t xml:space="preserve"> </w:t>
            </w:r>
            <w:r w:rsidRPr="00962E43">
              <w:rPr>
                <w:lang w:val="x-none"/>
              </w:rPr>
              <w:t xml:space="preserve">is computed </w:t>
            </w:r>
            <w:r w:rsidRPr="00962E43">
              <w:rPr>
                <w:lang w:val="en-US"/>
              </w:rPr>
              <w:t>as the</w:t>
            </w:r>
            <w:r w:rsidRPr="00962E43">
              <w:rPr>
                <w:lang w:val="x-none"/>
              </w:rPr>
              <w:t xml:space="preserve"> maximum data rate </w:t>
            </w:r>
            <w:r w:rsidRPr="00962E43">
              <w:rPr>
                <w:lang w:val="en-US"/>
              </w:rPr>
              <w:t xml:space="preserve">summed over all the carriers in the frequency range for any signaled band combination and feature set consistent with the configured servings cells, where the data rate value is </w:t>
            </w:r>
            <w:r w:rsidRPr="00962E43">
              <w:rPr>
                <w:lang w:val="x-none"/>
              </w:rPr>
              <w:t xml:space="preserve">given by </w:t>
            </w:r>
            <w:r w:rsidRPr="00962E43">
              <w:rPr>
                <w:lang w:val="en-US"/>
              </w:rPr>
              <w:t xml:space="preserve">the formula in </w:t>
            </w:r>
            <w:r w:rsidRPr="00962E43">
              <w:rPr>
                <w:lang w:val="x-none"/>
              </w:rPr>
              <w:t xml:space="preserve">Clause 4.1.2 in [13, TS 38.306], </w:t>
            </w:r>
            <w:r w:rsidRPr="00962E43">
              <w:rPr>
                <w:lang w:val="x-none" w:eastAsia="ko-KR"/>
              </w:rPr>
              <w:t xml:space="preserve">including the scaling factor </w:t>
            </w:r>
            <w:r w:rsidRPr="00962E43">
              <w:rPr>
                <w:i/>
                <w:lang w:val="x-none" w:eastAsia="ko-KR"/>
              </w:rPr>
              <w:t>f(i)</w:t>
            </w:r>
            <w:r w:rsidRPr="00962E43">
              <w:rPr>
                <w:i/>
                <w:lang w:val="x-none"/>
              </w:rPr>
              <w:t>.</w:t>
            </w:r>
          </w:p>
        </w:tc>
      </w:tr>
    </w:tbl>
    <w:p w14:paraId="7BCDC3F5" w14:textId="77777777" w:rsidR="00962E43" w:rsidRDefault="00962E43" w:rsidP="001F3966">
      <w:pPr>
        <w:pStyle w:val="Proposal"/>
        <w:numPr>
          <w:ilvl w:val="0"/>
          <w:numId w:val="0"/>
        </w:numPr>
        <w:rPr>
          <w:b w:val="0"/>
          <w:bCs/>
          <w:lang w:val="en-US"/>
        </w:rPr>
      </w:pPr>
    </w:p>
    <w:p w14:paraId="5EDE5E3A" w14:textId="0A4D5C8B" w:rsidR="00097D0C" w:rsidRDefault="00097D0C" w:rsidP="001F3966">
      <w:pPr>
        <w:pStyle w:val="Proposal"/>
        <w:numPr>
          <w:ilvl w:val="0"/>
          <w:numId w:val="0"/>
        </w:numPr>
        <w:rPr>
          <w:rFonts w:eastAsia="Yu Mincho"/>
          <w:b w:val="0"/>
          <w:bCs/>
          <w:lang w:val="en-US" w:eastAsia="ja-JP"/>
        </w:rPr>
      </w:pPr>
      <w:r>
        <w:rPr>
          <w:b w:val="0"/>
          <w:bCs/>
          <w:lang w:val="en-US"/>
        </w:rPr>
        <w:t>According to the agreement in RAN plenary, since the peak data rate of Rel-18 RedCap is limited to 10Mbps, the maximum TBS for Rel-18 RedCap UE is derived as follows, considering J=1 and M=1</w:t>
      </w:r>
    </w:p>
    <w:p w14:paraId="45965A37" w14:textId="1AD93651" w:rsidR="00097D0C" w:rsidRPr="00C4634C" w:rsidRDefault="00097D0C" w:rsidP="001F3966">
      <w:pPr>
        <w:pStyle w:val="Proposal"/>
        <w:numPr>
          <w:ilvl w:val="0"/>
          <w:numId w:val="0"/>
        </w:numPr>
        <w:rPr>
          <w:rFonts w:eastAsia="Yu Mincho"/>
          <w:b w:val="0"/>
          <w:bCs/>
          <w:lang w:val="en-US" w:eastAsia="ja-JP"/>
        </w:rPr>
      </w:pPr>
      <m:oMathPara>
        <m:oMath>
          <m:r>
            <m:rPr>
              <m:sty m:val="bi"/>
            </m:rPr>
            <w:rPr>
              <w:rFonts w:ascii="Cambria Math" w:eastAsia="Yu Mincho" w:hAnsi="Cambria Math"/>
              <w:lang w:val="en-US" w:eastAsia="ja-JP"/>
            </w:rPr>
            <m:t>V≤10×</m:t>
          </m:r>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6</m:t>
              </m:r>
            </m:sup>
          </m:sSup>
          <m:r>
            <m:rPr>
              <m:sty m:val="bi"/>
            </m:rPr>
            <w:rPr>
              <w:rFonts w:ascii="Cambria Math" w:eastAsia="Yu Mincho" w:hAnsi="Cambria Math"/>
              <w:lang w:val="en-US" w:eastAsia="ja-JP"/>
            </w:rPr>
            <m:t>×</m:t>
          </m:r>
          <m:sSubSup>
            <m:sSubSupPr>
              <m:ctrlPr>
                <w:rPr>
                  <w:rFonts w:ascii="Cambria Math" w:eastAsia="Yu Mincho" w:hAnsi="Cambria Math"/>
                  <w:b w:val="0"/>
                  <w:bCs/>
                  <w:i/>
                  <w:lang w:val="en-US" w:eastAsia="ja-JP"/>
                </w:rPr>
              </m:ctrlPr>
            </m:sSubSupPr>
            <m:e>
              <m:r>
                <m:rPr>
                  <m:sty m:val="bi"/>
                </m:rPr>
                <w:rPr>
                  <w:rFonts w:ascii="Cambria Math" w:eastAsia="Yu Mincho" w:hAnsi="Cambria Math"/>
                  <w:lang w:val="en-US" w:eastAsia="ja-JP"/>
                </w:rPr>
                <m:t>T</m:t>
              </m:r>
            </m:e>
            <m:sub>
              <m:r>
                <m:rPr>
                  <m:sty m:val="bi"/>
                </m:rPr>
                <w:rPr>
                  <w:rFonts w:ascii="Cambria Math" w:eastAsia="Yu Mincho" w:hAnsi="Cambria Math"/>
                  <w:lang w:val="en-US" w:eastAsia="ja-JP"/>
                </w:rPr>
                <m:t>slot</m:t>
              </m:r>
            </m:sub>
            <m:sup>
              <m:r>
                <m:rPr>
                  <m:sty m:val="bi"/>
                </m:rPr>
                <w:rPr>
                  <w:rFonts w:ascii="Cambria Math" w:eastAsia="Yu Mincho" w:hAnsi="Cambria Math"/>
                  <w:lang w:val="en-US" w:eastAsia="ja-JP"/>
                </w:rPr>
                <m:t>μ</m:t>
              </m:r>
            </m:sup>
          </m:sSubSup>
          <m:r>
            <m:rPr>
              <m:sty m:val="bi"/>
            </m:rPr>
            <w:rPr>
              <w:rFonts w:ascii="Cambria Math" w:eastAsia="Yu Mincho" w:hAnsi="Cambria Math"/>
              <w:lang w:val="en-US" w:eastAsia="ja-JP"/>
            </w:rPr>
            <m:t>=10×</m:t>
          </m:r>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6</m:t>
              </m:r>
            </m:sup>
          </m:sSup>
          <m:r>
            <m:rPr>
              <m:sty m:val="bi"/>
            </m:rPr>
            <w:rPr>
              <w:rFonts w:ascii="Cambria Math" w:eastAsia="Yu Mincho" w:hAnsi="Cambria Math"/>
              <w:lang w:val="en-US" w:eastAsia="ja-JP"/>
            </w:rPr>
            <m:t>×</m:t>
          </m:r>
          <m:f>
            <m:fPr>
              <m:ctrlPr>
                <w:rPr>
                  <w:rFonts w:ascii="Cambria Math" w:eastAsia="Yu Mincho" w:hAnsi="Cambria Math"/>
                  <w:b w:val="0"/>
                  <w:bCs/>
                  <w:i/>
                  <w:lang w:val="en-US" w:eastAsia="ja-JP"/>
                </w:rPr>
              </m:ctrlPr>
            </m:fPr>
            <m:num>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-3</m:t>
                  </m:r>
                </m:sup>
              </m:sSup>
            </m:num>
            <m:den>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2</m:t>
                  </m:r>
                </m:e>
                <m:sup>
                  <m:r>
                    <m:rPr>
                      <m:sty m:val="bi"/>
                    </m:rPr>
                    <w:rPr>
                      <w:rFonts w:ascii="Cambria Math" w:eastAsia="Yu Mincho" w:hAnsi="Cambria Math"/>
                      <w:lang w:val="en-US" w:eastAsia="ja-JP"/>
                    </w:rPr>
                    <m:t>μ</m:t>
                  </m:r>
                </m:sup>
              </m:sSup>
            </m:den>
          </m:f>
          <m:r>
            <m:rPr>
              <m:sty m:val="bi"/>
            </m:rPr>
            <w:rPr>
              <w:rFonts w:ascii="Cambria Math" w:eastAsia="Yu Mincho" w:hAnsi="Cambria Math"/>
              <w:lang w:val="en-US" w:eastAsia="ja-JP"/>
            </w:rPr>
            <m:t>=</m:t>
          </m:r>
          <m:f>
            <m:fPr>
              <m:ctrlPr>
                <w:rPr>
                  <w:rFonts w:ascii="Cambria Math" w:eastAsia="Yu Mincho" w:hAnsi="Cambria Math"/>
                  <w:b w:val="0"/>
                  <w:bCs/>
                  <w:i/>
                  <w:lang w:val="en-US" w:eastAsia="ja-JP"/>
                </w:rPr>
              </m:ctrlPr>
            </m:fPr>
            <m:num>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4</m:t>
                  </m:r>
                </m:sup>
              </m:sSup>
            </m:num>
            <m:den>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2</m:t>
                  </m:r>
                </m:e>
                <m:sup>
                  <m:r>
                    <m:rPr>
                      <m:sty m:val="bi"/>
                    </m:rPr>
                    <w:rPr>
                      <w:rFonts w:ascii="Cambria Math" w:eastAsia="Yu Mincho" w:hAnsi="Cambria Math"/>
                      <w:lang w:val="en-US" w:eastAsia="ja-JP"/>
                    </w:rPr>
                    <m:t>μ</m:t>
                  </m:r>
                </m:sup>
              </m:sSup>
            </m:den>
          </m:f>
        </m:oMath>
      </m:oMathPara>
    </w:p>
    <w:p w14:paraId="397F6719" w14:textId="334C3860" w:rsidR="00507F71" w:rsidRPr="00AE08B6" w:rsidRDefault="00097D0C" w:rsidP="001F3966">
      <w:pPr>
        <w:pStyle w:val="Proposal"/>
        <w:numPr>
          <w:ilvl w:val="0"/>
          <w:numId w:val="0"/>
        </w:numPr>
        <w:rPr>
          <w:b w:val="0"/>
          <w:bCs/>
          <w:lang w:val="en-US"/>
        </w:rPr>
      </w:pPr>
      <w:bookmarkStart w:id="7" w:name="_Toc12750882"/>
      <w:bookmarkStart w:id="8" w:name="_Toc29382246"/>
      <w:bookmarkStart w:id="9" w:name="_Toc37093363"/>
      <w:bookmarkStart w:id="10" w:name="_Toc37238639"/>
      <w:bookmarkStart w:id="11" w:name="_Toc37238753"/>
      <w:bookmarkStart w:id="12" w:name="_Toc46488648"/>
      <w:bookmarkStart w:id="13" w:name="_Toc52574069"/>
      <w:bookmarkStart w:id="14" w:name="_Toc52574155"/>
      <w:bookmarkStart w:id="15" w:name="_Toc131118984"/>
      <w:r w:rsidRPr="00AE08B6">
        <w:rPr>
          <w:b w:val="0"/>
          <w:bCs/>
          <w:lang w:val="en-US"/>
        </w:rPr>
        <w:t>For example, in the case of SCS=15kHz, V</w:t>
      </w:r>
      <w:r w:rsidRPr="00AE08B6">
        <w:rPr>
          <w:rFonts w:hint="eastAsia"/>
          <w:b w:val="0"/>
          <w:bCs/>
          <w:lang w:val="en-US"/>
        </w:rPr>
        <w:t xml:space="preserve"> </w:t>
      </w:r>
      <w:r w:rsidRPr="00AE08B6">
        <w:rPr>
          <w:rFonts w:hint="eastAsia"/>
          <w:b w:val="0"/>
          <w:bCs/>
          <w:lang w:val="en-US"/>
        </w:rPr>
        <w:t>≤</w:t>
      </w:r>
      <w:r w:rsidRPr="00AE08B6">
        <w:rPr>
          <w:rFonts w:hint="eastAsia"/>
          <w:b w:val="0"/>
          <w:bCs/>
          <w:lang w:val="en-US"/>
        </w:rPr>
        <w:t xml:space="preserve"> 10,000 (bits) because of µ=0. Similarly, V </w:t>
      </w:r>
      <w:r w:rsidRPr="00AE08B6">
        <w:rPr>
          <w:rFonts w:hint="eastAsia"/>
          <w:b w:val="0"/>
          <w:bCs/>
          <w:lang w:val="en-US"/>
        </w:rPr>
        <w:t>≤</w:t>
      </w:r>
      <w:r w:rsidRPr="00AE08B6">
        <w:rPr>
          <w:rFonts w:hint="eastAsia"/>
          <w:b w:val="0"/>
          <w:bCs/>
          <w:lang w:val="en-US"/>
        </w:rPr>
        <w:t xml:space="preserve"> 5,000 (bits) for SCS=30kHz because of µ=1.</w:t>
      </w:r>
      <w:bookmarkEnd w:id="7"/>
      <w:bookmarkEnd w:id="8"/>
      <w:bookmarkEnd w:id="9"/>
      <w:bookmarkEnd w:id="10"/>
      <w:bookmarkEnd w:id="11"/>
      <w:bookmarkEnd w:id="12"/>
      <w:bookmarkEnd w:id="13"/>
      <w:bookmarkEnd w:id="14"/>
      <w:bookmarkEnd w:id="15"/>
    </w:p>
    <w:p w14:paraId="0C189820" w14:textId="4F650459" w:rsidR="00897155" w:rsidRDefault="00507F71" w:rsidP="00507F71">
      <w:pPr>
        <w:pStyle w:val="Observation"/>
        <w:rPr>
          <w:lang w:val="en-US"/>
        </w:rPr>
      </w:pPr>
      <w:bookmarkStart w:id="16" w:name="_Ref134525262"/>
      <w:r>
        <w:rPr>
          <w:lang w:val="en-US"/>
        </w:rPr>
        <w:t xml:space="preserve">The </w:t>
      </w:r>
      <w:r w:rsidR="00097D0C">
        <w:rPr>
          <w:lang w:val="en-US"/>
        </w:rPr>
        <w:t>maximum TBS for eRedCap depends on</w:t>
      </w:r>
      <w:r>
        <w:rPr>
          <w:lang w:val="en-US"/>
        </w:rPr>
        <w:t xml:space="preserve"> numerology</w:t>
      </w:r>
      <w:r w:rsidR="00F21FAD">
        <w:rPr>
          <w:lang w:val="en-US"/>
        </w:rPr>
        <w:t xml:space="preserve"> parameter</w:t>
      </w:r>
      <w:r>
        <w:rPr>
          <w:lang w:val="en-US"/>
        </w:rPr>
        <w:t xml:space="preserve"> </w:t>
      </w:r>
      <w:proofErr w:type="gramStart"/>
      <w:r w:rsidR="00097D0C" w:rsidRPr="00097D0C">
        <w:rPr>
          <w:lang w:val="en-US"/>
        </w:rPr>
        <w:t>µ</w:t>
      </w:r>
      <w:r w:rsidR="00097D0C" w:rsidRPr="00097D0C" w:rsidDel="00097D0C">
        <w:rPr>
          <w:lang w:val="en-US"/>
        </w:rPr>
        <w:t xml:space="preserve"> </w:t>
      </w:r>
      <w:r>
        <w:rPr>
          <w:lang w:val="en-US"/>
        </w:rPr>
        <w:t>.</w:t>
      </w:r>
      <w:bookmarkEnd w:id="16"/>
      <w:proofErr w:type="gramEnd"/>
    </w:p>
    <w:p w14:paraId="2607A7E7" w14:textId="77777777" w:rsidR="00507F71" w:rsidRDefault="00507F71" w:rsidP="00507F71">
      <w:pPr>
        <w:pStyle w:val="Observation"/>
        <w:numPr>
          <w:ilvl w:val="0"/>
          <w:numId w:val="0"/>
        </w:numPr>
        <w:rPr>
          <w:lang w:val="en-US"/>
        </w:rPr>
      </w:pPr>
    </w:p>
    <w:p w14:paraId="76713BAD" w14:textId="782C24C5" w:rsidR="000B7C02" w:rsidRDefault="006D3F3A" w:rsidP="00890045">
      <w:pPr>
        <w:pStyle w:val="Proposal"/>
        <w:numPr>
          <w:ilvl w:val="0"/>
          <w:numId w:val="0"/>
        </w:numPr>
        <w:rPr>
          <w:b w:val="0"/>
          <w:bCs/>
        </w:rPr>
      </w:pPr>
      <w:r>
        <w:rPr>
          <w:b w:val="0"/>
          <w:bCs/>
          <w:lang w:val="en-US"/>
        </w:rPr>
        <w:t>For</w:t>
      </w:r>
      <w:r w:rsidR="00890045">
        <w:rPr>
          <w:b w:val="0"/>
          <w:bCs/>
          <w:lang w:val="en-US"/>
        </w:rPr>
        <w:t xml:space="preserve"> FRC for receiver test, the </w:t>
      </w:r>
      <w:r w:rsidR="00BB0446">
        <w:rPr>
          <w:b w:val="0"/>
          <w:bCs/>
          <w:lang w:val="en-US"/>
        </w:rPr>
        <w:t>i</w:t>
      </w:r>
      <w:r w:rsidR="00BB0446" w:rsidRPr="00BB0446">
        <w:rPr>
          <w:b w:val="0"/>
          <w:bCs/>
          <w:lang w:val="en-US"/>
        </w:rPr>
        <w:t xml:space="preserve">nformation </w:t>
      </w:r>
      <w:r w:rsidR="00BB0446">
        <w:rPr>
          <w:b w:val="0"/>
          <w:bCs/>
          <w:lang w:val="en-US"/>
        </w:rPr>
        <w:t>b</w:t>
      </w:r>
      <w:r w:rsidR="00BB0446" w:rsidRPr="00BB0446">
        <w:rPr>
          <w:b w:val="0"/>
          <w:bCs/>
          <w:lang w:val="en-US"/>
        </w:rPr>
        <w:t xml:space="preserve">it </w:t>
      </w:r>
      <w:r w:rsidR="00BB0446">
        <w:rPr>
          <w:b w:val="0"/>
          <w:bCs/>
          <w:lang w:val="en-US"/>
        </w:rPr>
        <w:t>p</w:t>
      </w:r>
      <w:r w:rsidR="00BB0446" w:rsidRPr="00BB0446">
        <w:rPr>
          <w:b w:val="0"/>
          <w:bCs/>
          <w:lang w:val="en-US"/>
        </w:rPr>
        <w:t xml:space="preserve">ayload per </w:t>
      </w:r>
      <w:r w:rsidR="00BB0446">
        <w:rPr>
          <w:b w:val="0"/>
          <w:bCs/>
          <w:lang w:val="en-US"/>
        </w:rPr>
        <w:t>s</w:t>
      </w:r>
      <w:r w:rsidR="00BB0446" w:rsidRPr="00BB0446">
        <w:rPr>
          <w:b w:val="0"/>
          <w:bCs/>
          <w:lang w:val="en-US"/>
        </w:rPr>
        <w:t>lot</w:t>
      </w:r>
      <w:r w:rsidR="00BB0446" w:rsidRPr="00BB0446" w:rsidDel="00BB0446">
        <w:rPr>
          <w:b w:val="0"/>
          <w:bCs/>
          <w:lang w:val="en-US"/>
        </w:rPr>
        <w:t xml:space="preserve"> </w:t>
      </w:r>
      <w:r w:rsidR="00BB0446">
        <w:rPr>
          <w:b w:val="0"/>
          <w:bCs/>
          <w:lang w:val="en-US"/>
        </w:rPr>
        <w:t>shall</w:t>
      </w:r>
      <w:r w:rsidR="00890045">
        <w:rPr>
          <w:b w:val="0"/>
          <w:bCs/>
          <w:lang w:val="en-US"/>
        </w:rPr>
        <w:t xml:space="preserve"> not exceed </w:t>
      </w:r>
      <w:r w:rsidR="00BB0446">
        <w:rPr>
          <w:b w:val="0"/>
          <w:bCs/>
          <w:lang w:val="en-US"/>
        </w:rPr>
        <w:t>10,000 bits</w:t>
      </w:r>
      <w:r w:rsidR="00890045">
        <w:rPr>
          <w:b w:val="0"/>
          <w:bCs/>
          <w:lang w:val="en-US"/>
        </w:rPr>
        <w:t xml:space="preserve"> </w:t>
      </w:r>
      <w:r w:rsidR="00BB0446">
        <w:rPr>
          <w:b w:val="0"/>
          <w:bCs/>
          <w:lang w:val="en-US"/>
        </w:rPr>
        <w:t xml:space="preserve">and 5,000 bits </w:t>
      </w:r>
      <w:r w:rsidR="001C2022">
        <w:rPr>
          <w:b w:val="0"/>
          <w:bCs/>
          <w:lang w:val="en-US"/>
        </w:rPr>
        <w:t xml:space="preserve">when testing with </w:t>
      </w:r>
      <w:r w:rsidR="00BB0446">
        <w:rPr>
          <w:b w:val="0"/>
          <w:bCs/>
          <w:lang w:val="en-US"/>
        </w:rPr>
        <w:t xml:space="preserve">SCS 15kHz and 30 kHz, respectively, </w:t>
      </w:r>
      <w:r w:rsidR="001C2022">
        <w:rPr>
          <w:b w:val="0"/>
          <w:bCs/>
          <w:lang w:val="en-US"/>
        </w:rPr>
        <w:t xml:space="preserve">but it will exceed the </w:t>
      </w:r>
      <w:r w:rsidR="00BB0446">
        <w:rPr>
          <w:b w:val="0"/>
          <w:bCs/>
          <w:lang w:val="en-US"/>
        </w:rPr>
        <w:t xml:space="preserve">limit </w:t>
      </w:r>
      <w:r w:rsidR="00774581">
        <w:rPr>
          <w:b w:val="0"/>
          <w:bCs/>
          <w:lang w:val="en-US"/>
        </w:rPr>
        <w:t xml:space="preserve">for full allocation </w:t>
      </w:r>
      <w:r w:rsidR="001C2022">
        <w:rPr>
          <w:b w:val="0"/>
          <w:bCs/>
          <w:lang w:val="en-US"/>
        </w:rPr>
        <w:t xml:space="preserve">when testing the maximum input level </w:t>
      </w:r>
      <w:r w:rsidR="00503CC2">
        <w:rPr>
          <w:b w:val="0"/>
          <w:bCs/>
          <w:lang w:val="en-US"/>
        </w:rPr>
        <w:t>in A</w:t>
      </w:r>
      <w:r w:rsidR="00503CC2">
        <w:t xml:space="preserve">.3.2.3. </w:t>
      </w:r>
      <w:r w:rsidR="003C1A31">
        <w:rPr>
          <w:b w:val="0"/>
          <w:bCs/>
        </w:rPr>
        <w:t>Because</w:t>
      </w:r>
      <w:r w:rsidR="00FE7DC2">
        <w:rPr>
          <w:b w:val="0"/>
          <w:bCs/>
        </w:rPr>
        <w:t xml:space="preserve"> the maximum input level test the signal with worst PAPR with 64QAM, when the peak data is limited, the signal characteristic of PAPR should be preserved</w:t>
      </w:r>
      <w:r w:rsidR="00D12517">
        <w:rPr>
          <w:b w:val="0"/>
          <w:bCs/>
        </w:rPr>
        <w:t xml:space="preserve"> while still maintain the test signal property. This leads to a proposal of reduce the RB size </w:t>
      </w:r>
      <w:r w:rsidR="00BB0446">
        <w:rPr>
          <w:b w:val="0"/>
          <w:bCs/>
        </w:rPr>
        <w:t xml:space="preserve">or reduce MCS index </w:t>
      </w:r>
      <w:r w:rsidR="00D12517">
        <w:rPr>
          <w:b w:val="0"/>
          <w:bCs/>
        </w:rPr>
        <w:t xml:space="preserve">for the test of maximum input power even further to cope with the peak data limitation. </w:t>
      </w:r>
    </w:p>
    <w:p w14:paraId="5C3FAB9A" w14:textId="311D6A62" w:rsidR="00C90A77" w:rsidRDefault="00BB0446" w:rsidP="00C90A77">
      <w:pPr>
        <w:pStyle w:val="Proposal"/>
        <w:rPr>
          <w:lang w:val="en-US"/>
        </w:rPr>
      </w:pPr>
      <w:bookmarkStart w:id="17" w:name="_Ref134525255"/>
      <w:bookmarkStart w:id="18" w:name="_Ref142654496"/>
      <w:r>
        <w:rPr>
          <w:lang w:val="en-US"/>
        </w:rPr>
        <w:t>Discuss whether to 1) r</w:t>
      </w:r>
      <w:r w:rsidR="00C90A77">
        <w:rPr>
          <w:lang w:val="en-US"/>
        </w:rPr>
        <w:t xml:space="preserve">educe the PRB size </w:t>
      </w:r>
      <w:r>
        <w:rPr>
          <w:lang w:val="en-US"/>
        </w:rPr>
        <w:t xml:space="preserve">or 2) MCS index </w:t>
      </w:r>
      <w:r w:rsidR="00C90A77">
        <w:rPr>
          <w:lang w:val="en-US"/>
        </w:rPr>
        <w:t xml:space="preserve">for maximum input level requirement while keep the 64QAM modulation, this </w:t>
      </w:r>
      <w:r w:rsidR="00072BC3">
        <w:rPr>
          <w:lang w:val="en-US"/>
        </w:rPr>
        <w:t>applies</w:t>
      </w:r>
      <w:r w:rsidR="00C90A77">
        <w:rPr>
          <w:lang w:val="en-US"/>
        </w:rPr>
        <w:t xml:space="preserve"> to both</w:t>
      </w:r>
      <w:r w:rsidR="00F54BE7">
        <w:rPr>
          <w:lang w:val="en-US"/>
        </w:rPr>
        <w:t xml:space="preserve"> types eRedCap UE</w:t>
      </w:r>
      <w:bookmarkEnd w:id="17"/>
      <w:r>
        <w:rPr>
          <w:lang w:val="en-US"/>
        </w:rPr>
        <w:t>.</w:t>
      </w:r>
      <w:r>
        <w:rPr>
          <w:lang w:val="en-US"/>
        </w:rPr>
        <w:br/>
        <w:t xml:space="preserve">For option 1, PRB should </w:t>
      </w:r>
      <w:r w:rsidR="003979CF">
        <w:rPr>
          <w:lang w:val="en-US"/>
        </w:rPr>
        <w:t>change from 25 to 20 so that TBS = 9736 bits (SCS=15kHz)</w:t>
      </w:r>
      <w:r w:rsidR="00E84090">
        <w:rPr>
          <w:lang w:val="en-US"/>
        </w:rPr>
        <w:t xml:space="preserve"> with MCS 24</w:t>
      </w:r>
      <w:r>
        <w:rPr>
          <w:lang w:val="en-US"/>
        </w:rPr>
        <w:br/>
        <w:t xml:space="preserve">For option 2, MCS index </w:t>
      </w:r>
      <w:r w:rsidR="003979CF">
        <w:rPr>
          <w:lang w:val="en-US"/>
        </w:rPr>
        <w:t>should change from 24 to</w:t>
      </w:r>
      <w:r>
        <w:rPr>
          <w:lang w:val="en-US"/>
        </w:rPr>
        <w:t xml:space="preserve"> 21 so that TBS = 9736 </w:t>
      </w:r>
      <w:r w:rsidR="003979CF">
        <w:rPr>
          <w:lang w:val="en-US"/>
        </w:rPr>
        <w:t xml:space="preserve">bits </w:t>
      </w:r>
      <w:r>
        <w:rPr>
          <w:lang w:val="en-US"/>
        </w:rPr>
        <w:t>(SCS=15kHz)</w:t>
      </w:r>
      <w:r w:rsidR="00E84090">
        <w:rPr>
          <w:lang w:val="en-US"/>
        </w:rPr>
        <w:t xml:space="preserve"> with 25 RB</w:t>
      </w:r>
      <w:r>
        <w:rPr>
          <w:lang w:val="en-US"/>
        </w:rPr>
        <w:t xml:space="preserve"> .</w:t>
      </w:r>
      <w:bookmarkEnd w:id="18"/>
    </w:p>
    <w:p w14:paraId="7BE778AF" w14:textId="7A418C37" w:rsidR="00AD72FC" w:rsidRDefault="00D532C8" w:rsidP="008D18B2">
      <w:pPr>
        <w:rPr>
          <w:lang w:val="en-US" w:eastAsia="zh-CN"/>
        </w:rPr>
      </w:pPr>
      <w:proofErr w:type="gramStart"/>
      <w:r>
        <w:rPr>
          <w:lang w:val="en-US" w:eastAsia="zh-CN"/>
        </w:rPr>
        <w:t>So</w:t>
      </w:r>
      <w:proofErr w:type="gramEnd"/>
      <w:r>
        <w:rPr>
          <w:lang w:val="en-US" w:eastAsia="zh-CN"/>
        </w:rPr>
        <w:t xml:space="preserve"> one possible solution could be limit RB size to 20 to all BW for </w:t>
      </w:r>
      <w:r w:rsidR="00917351">
        <w:rPr>
          <w:lang w:val="en-US" w:eastAsia="zh-CN"/>
        </w:rPr>
        <w:t xml:space="preserve">both </w:t>
      </w:r>
      <w:r>
        <w:rPr>
          <w:lang w:val="en-US" w:eastAsia="zh-CN"/>
        </w:rPr>
        <w:t>two types of eRedCap UE</w:t>
      </w:r>
      <w:r w:rsidR="00917351">
        <w:rPr>
          <w:lang w:val="en-US" w:eastAsia="zh-CN"/>
        </w:rPr>
        <w:t xml:space="preserve">. In this way, the FRC will be the same for </w:t>
      </w:r>
      <w:proofErr w:type="gramStart"/>
      <w:r w:rsidR="00917351">
        <w:rPr>
          <w:lang w:val="en-US" w:eastAsia="zh-CN"/>
        </w:rPr>
        <w:t xml:space="preserve">both </w:t>
      </w:r>
      <w:r w:rsidR="00312D8B">
        <w:rPr>
          <w:lang w:val="en-US" w:eastAsia="zh-CN"/>
        </w:rPr>
        <w:t>two</w:t>
      </w:r>
      <w:proofErr w:type="gramEnd"/>
      <w:r w:rsidR="00312D8B">
        <w:rPr>
          <w:lang w:val="en-US" w:eastAsia="zh-CN"/>
        </w:rPr>
        <w:t xml:space="preserve"> types eRedCap UE.</w:t>
      </w:r>
    </w:p>
    <w:p w14:paraId="6286CE02" w14:textId="4F8B2D55" w:rsidR="00312D8B" w:rsidRDefault="005C30E1" w:rsidP="00312D8B">
      <w:pPr>
        <w:pStyle w:val="Proposal"/>
        <w:rPr>
          <w:lang w:val="en-US"/>
        </w:rPr>
      </w:pPr>
      <w:bookmarkStart w:id="19" w:name="_Ref142661705"/>
      <w:r>
        <w:rPr>
          <w:lang w:val="en-US"/>
        </w:rPr>
        <w:t>Use the option 1 for FRC for both types of eRedCap UE.</w:t>
      </w:r>
      <w:bookmarkEnd w:id="19"/>
    </w:p>
    <w:p w14:paraId="0367D9A0" w14:textId="77777777" w:rsidR="009B2CC4" w:rsidRPr="008E4F3F" w:rsidRDefault="009B2CC4" w:rsidP="008D18B2">
      <w:pPr>
        <w:rPr>
          <w:lang w:val="en-US"/>
        </w:rPr>
      </w:pPr>
    </w:p>
    <w:p w14:paraId="57022FC3" w14:textId="77777777" w:rsidR="00E2572C" w:rsidRPr="00F102E6" w:rsidRDefault="00E2572C" w:rsidP="00E2572C">
      <w:pPr>
        <w:pStyle w:val="Heading1"/>
      </w:pPr>
      <w:r w:rsidRPr="00F102E6">
        <w:t>Conclusions</w:t>
      </w:r>
    </w:p>
    <w:p w14:paraId="09EF2AA1" w14:textId="349616A4"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161F4A">
        <w:t xml:space="preserve">remaining </w:t>
      </w:r>
      <w:r w:rsidR="00CB68A8">
        <w:t>specification impact</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7052A4DD" w14:textId="153412A7" w:rsidR="000B7DD2" w:rsidRDefault="00DB0C4A" w:rsidP="009F5C86">
      <w:r>
        <w:fldChar w:fldCharType="begin"/>
      </w:r>
      <w:r>
        <w:instrText xml:space="preserve"> REF _Ref142654415 \n \h </w:instrText>
      </w:r>
      <w:r>
        <w:fldChar w:fldCharType="separate"/>
      </w:r>
      <w:r w:rsidR="0080170F">
        <w:t>Observation 1</w:t>
      </w:r>
      <w:r>
        <w:fldChar w:fldCharType="end"/>
      </w:r>
      <w:r>
        <w:t xml:space="preserve"> </w:t>
      </w:r>
      <w:r>
        <w:fldChar w:fldCharType="begin"/>
      </w:r>
      <w:r>
        <w:instrText xml:space="preserve"> REF _Ref142654415 \h </w:instrText>
      </w:r>
      <w:r>
        <w:fldChar w:fldCharType="separate"/>
      </w:r>
      <w:r w:rsidR="0080170F">
        <w:rPr>
          <w:lang w:val="en-US"/>
        </w:rPr>
        <w:t xml:space="preserve">The additional simulation work is needed to derive the REFSENS for option 1 for band </w:t>
      </w:r>
      <w:r w:rsidR="0080170F" w:rsidRPr="004D6464">
        <w:rPr>
          <w:rFonts w:eastAsiaTheme="minorEastAsia"/>
          <w:lang w:val="en-US" w:eastAsia="zh-CN"/>
        </w:rPr>
        <w:t>n5, n8, n12, n20, n26, n28, n71, n85, and n105</w:t>
      </w:r>
      <w:r w:rsidR="0080170F">
        <w:rPr>
          <w:rFonts w:eastAsiaTheme="minorEastAsia"/>
          <w:lang w:val="en-US" w:eastAsia="zh-CN"/>
        </w:rPr>
        <w:t>.</w:t>
      </w:r>
      <w:r>
        <w:fldChar w:fldCharType="end"/>
      </w:r>
    </w:p>
    <w:p w14:paraId="2BCA3B8E" w14:textId="03A9975A" w:rsidR="00DB0C4A" w:rsidRDefault="00DB0C4A" w:rsidP="009F5C86">
      <w:r>
        <w:fldChar w:fldCharType="begin"/>
      </w:r>
      <w:r>
        <w:instrText xml:space="preserve"> REF _Ref142654430 \n \h </w:instrText>
      </w:r>
      <w:r>
        <w:fldChar w:fldCharType="separate"/>
      </w:r>
      <w:r w:rsidR="0080170F">
        <w:t>Observation 2</w:t>
      </w:r>
      <w:r>
        <w:fldChar w:fldCharType="end"/>
      </w:r>
      <w:r>
        <w:t xml:space="preserve"> </w:t>
      </w:r>
      <w:r>
        <w:fldChar w:fldCharType="begin"/>
      </w:r>
      <w:r>
        <w:instrText xml:space="preserve"> REF _Ref142654430 \h </w:instrText>
      </w:r>
      <w:r>
        <w:fldChar w:fldCharType="separate"/>
      </w:r>
      <w:r w:rsidR="0080170F">
        <w:rPr>
          <w:lang w:val="en-US"/>
        </w:rPr>
        <w:t>2B and 2C will create the same test condition with 5MHz BW for higher BW test case.</w:t>
      </w:r>
      <w:r>
        <w:fldChar w:fldCharType="end"/>
      </w:r>
    </w:p>
    <w:p w14:paraId="6E99E870" w14:textId="43AA4019" w:rsidR="00DB0C4A" w:rsidRDefault="00DB0C4A" w:rsidP="009F5C86">
      <w:r>
        <w:fldChar w:fldCharType="begin"/>
      </w:r>
      <w:r>
        <w:instrText xml:space="preserve"> REF _Ref142654442 \n \h </w:instrText>
      </w:r>
      <w:r>
        <w:fldChar w:fldCharType="separate"/>
      </w:r>
      <w:r w:rsidR="0080170F">
        <w:t>Observation 3</w:t>
      </w:r>
      <w:r>
        <w:fldChar w:fldCharType="end"/>
      </w:r>
      <w:r>
        <w:t xml:space="preserve"> </w:t>
      </w:r>
      <w:r>
        <w:fldChar w:fldCharType="begin"/>
      </w:r>
      <w:r>
        <w:instrText xml:space="preserve"> REF _Ref142654442 \h </w:instrText>
      </w:r>
      <w:r>
        <w:fldChar w:fldCharType="separate"/>
      </w:r>
      <w:r w:rsidR="0080170F">
        <w:rPr>
          <w:lang w:val="en-US"/>
        </w:rPr>
        <w:t>Option 2A can scale the legacy REFSENS reusing the consensus de-</w:t>
      </w:r>
      <w:proofErr w:type="spellStart"/>
      <w:r w:rsidR="0080170F">
        <w:rPr>
          <w:lang w:val="en-US"/>
        </w:rPr>
        <w:t>sens</w:t>
      </w:r>
      <w:proofErr w:type="spellEnd"/>
      <w:r w:rsidR="0080170F">
        <w:rPr>
          <w:lang w:val="en-US"/>
        </w:rPr>
        <w:t xml:space="preserve"> factor.</w:t>
      </w:r>
      <w:r>
        <w:fldChar w:fldCharType="end"/>
      </w:r>
    </w:p>
    <w:p w14:paraId="578D93E4" w14:textId="7AE70E0E" w:rsidR="00DB0C4A" w:rsidRDefault="00DB0C4A" w:rsidP="009F5C86">
      <w:r>
        <w:fldChar w:fldCharType="begin"/>
      </w:r>
      <w:r>
        <w:instrText xml:space="preserve"> REF _Ref142654452 \n \h </w:instrText>
      </w:r>
      <w:r>
        <w:fldChar w:fldCharType="separate"/>
      </w:r>
      <w:r w:rsidR="0080170F">
        <w:t>Observation 4</w:t>
      </w:r>
      <w:r>
        <w:fldChar w:fldCharType="end"/>
      </w:r>
      <w:r>
        <w:t xml:space="preserve"> </w:t>
      </w:r>
      <w:r>
        <w:fldChar w:fldCharType="begin"/>
      </w:r>
      <w:r>
        <w:instrText xml:space="preserve"> REF _Ref142654452 \h </w:instrText>
      </w:r>
      <w:r>
        <w:fldChar w:fldCharType="separate"/>
      </w:r>
      <w:r w:rsidR="006A0BCF">
        <w:rPr>
          <w:lang w:val="en-US"/>
        </w:rPr>
        <w:t xml:space="preserve">Option 2B/2C </w:t>
      </w:r>
      <w:r w:rsidR="006A0BCF" w:rsidRPr="00CE060E">
        <w:rPr>
          <w:lang w:val="en-US"/>
        </w:rPr>
        <w:t xml:space="preserve">is the same with only testing the 5MHz REFSENS for 2RX </w:t>
      </w:r>
      <w:proofErr w:type="spellStart"/>
      <w:r w:rsidR="006A0BCF" w:rsidRPr="00CE060E">
        <w:rPr>
          <w:lang w:val="en-US"/>
        </w:rPr>
        <w:t>eRedCap</w:t>
      </w:r>
      <w:proofErr w:type="spellEnd"/>
      <w:r w:rsidR="006A0BCF" w:rsidRPr="00CE060E">
        <w:rPr>
          <w:lang w:val="en-US"/>
        </w:rPr>
        <w:t xml:space="preserve"> (BW3/PR3 + PR1)</w:t>
      </w:r>
      <w:r w:rsidR="006A0BCF">
        <w:rPr>
          <w:lang w:val="en-US"/>
        </w:rPr>
        <w:t>.</w:t>
      </w:r>
      <w:r>
        <w:fldChar w:fldCharType="end"/>
      </w:r>
    </w:p>
    <w:p w14:paraId="7E66F622" w14:textId="11994641" w:rsidR="00DB0C4A" w:rsidRDefault="00DB0C4A" w:rsidP="009F5C86">
      <w:r>
        <w:fldChar w:fldCharType="begin"/>
      </w:r>
      <w:r>
        <w:instrText xml:space="preserve"> REF _Ref142654460 \n \h </w:instrText>
      </w:r>
      <w:r>
        <w:fldChar w:fldCharType="separate"/>
      </w:r>
      <w:r w:rsidR="006A0BCF">
        <w:t>Proposal-1:</w:t>
      </w:r>
      <w:r>
        <w:fldChar w:fldCharType="end"/>
      </w:r>
      <w:r>
        <w:t xml:space="preserve"> </w:t>
      </w:r>
      <w:r>
        <w:fldChar w:fldCharType="begin"/>
      </w:r>
      <w:r>
        <w:instrText xml:space="preserve"> REF _Ref142654460 \h </w:instrText>
      </w:r>
      <w:r>
        <w:fldChar w:fldCharType="separate"/>
      </w:r>
      <w:r w:rsidR="006A0BCF">
        <w:rPr>
          <w:lang w:val="en-US"/>
        </w:rPr>
        <w:t>Option 2A could be used to specify for REFSENS for</w:t>
      </w:r>
      <w:r w:rsidR="006A0BCF" w:rsidRPr="00D7244A">
        <w:rPr>
          <w:lang w:val="en-US" w:eastAsia="zh-CN"/>
        </w:rPr>
        <w:t xml:space="preserve"> </w:t>
      </w:r>
      <w:proofErr w:type="spellStart"/>
      <w:r w:rsidR="006A0BCF" w:rsidRPr="00111CEA">
        <w:rPr>
          <w:lang w:val="en-US" w:eastAsia="zh-CN"/>
        </w:rPr>
        <w:t>eRedCap</w:t>
      </w:r>
      <w:proofErr w:type="spellEnd"/>
      <w:r w:rsidR="006A0BCF" w:rsidRPr="00111CEA">
        <w:rPr>
          <w:lang w:val="en-US" w:eastAsia="zh-CN"/>
        </w:rPr>
        <w:t xml:space="preserve"> (BW3/PR3 + PR1)</w:t>
      </w:r>
      <w:r w:rsidR="006A0BCF" w:rsidRPr="00922F63">
        <w:rPr>
          <w:lang w:val="en-US"/>
        </w:rPr>
        <w:t xml:space="preserve"> </w:t>
      </w:r>
      <w:r w:rsidR="006A0BCF">
        <w:rPr>
          <w:lang w:val="en-US"/>
        </w:rPr>
        <w:t>for FDD bands</w:t>
      </w:r>
      <w:r w:rsidR="006A0BCF">
        <w:t>.</w:t>
      </w:r>
      <w:r>
        <w:fldChar w:fldCharType="end"/>
      </w:r>
    </w:p>
    <w:p w14:paraId="10AD67EA" w14:textId="7C461C55" w:rsidR="00DB0C4A" w:rsidRDefault="00DB0C4A" w:rsidP="009F5C86">
      <w:r>
        <w:fldChar w:fldCharType="begin"/>
      </w:r>
      <w:r>
        <w:instrText xml:space="preserve"> REF _Ref134525230 \n \h </w:instrText>
      </w:r>
      <w:r>
        <w:fldChar w:fldCharType="separate"/>
      </w:r>
      <w:r w:rsidR="006A0BCF">
        <w:t>Proposal-2:</w:t>
      </w:r>
      <w:r>
        <w:fldChar w:fldCharType="end"/>
      </w:r>
      <w:r>
        <w:t xml:space="preserve"> </w:t>
      </w:r>
      <w:r>
        <w:fldChar w:fldCharType="begin"/>
      </w:r>
      <w:r>
        <w:instrText xml:space="preserve"> REF _Ref134525230 \h </w:instrText>
      </w:r>
      <w:r>
        <w:fldChar w:fldCharType="separate"/>
      </w:r>
      <w:r w:rsidR="006A0BCF">
        <w:rPr>
          <w:lang w:val="en-US"/>
        </w:rPr>
        <w:t xml:space="preserve">Use option 1 in </w:t>
      </w:r>
      <w:proofErr w:type="gramStart"/>
      <w:r w:rsidR="006A0BCF">
        <w:rPr>
          <w:lang w:val="en-US"/>
        </w:rPr>
        <w:t>WF[</w:t>
      </w:r>
      <w:proofErr w:type="gramEnd"/>
      <w:r w:rsidR="006A0BCF">
        <w:rPr>
          <w:lang w:val="en-US"/>
        </w:rPr>
        <w:t>2] to derive the</w:t>
      </w:r>
      <w:r w:rsidR="006A0BCF">
        <w:t xml:space="preserve"> 2RX </w:t>
      </w:r>
      <w:proofErr w:type="spellStart"/>
      <w:r w:rsidR="006A0BCF">
        <w:t>eRedCap</w:t>
      </w:r>
      <w:proofErr w:type="spellEnd"/>
      <w:r w:rsidR="006A0BCF">
        <w:t xml:space="preserve"> UE REFSENS for TDD bands.</w:t>
      </w:r>
      <w:r>
        <w:fldChar w:fldCharType="end"/>
      </w:r>
    </w:p>
    <w:p w14:paraId="30CB19B7" w14:textId="1E9277AB" w:rsidR="00DB0C4A" w:rsidRDefault="00DB0C4A" w:rsidP="009F5C86">
      <w:r>
        <w:fldChar w:fldCharType="begin"/>
      </w:r>
      <w:r>
        <w:instrText xml:space="preserve"> REF _Ref134525237 \n \h </w:instrText>
      </w:r>
      <w:r>
        <w:fldChar w:fldCharType="separate"/>
      </w:r>
      <w:r w:rsidR="006A0BCF">
        <w:t>Proposal-3:</w:t>
      </w:r>
      <w:r>
        <w:fldChar w:fldCharType="end"/>
      </w:r>
      <w:r>
        <w:t xml:space="preserve"> </w:t>
      </w:r>
      <w:r>
        <w:fldChar w:fldCharType="begin"/>
      </w:r>
      <w:r>
        <w:instrText xml:space="preserve"> REF _Ref134525237 \h </w:instrText>
      </w:r>
      <w:r>
        <w:fldChar w:fldCharType="separate"/>
      </w:r>
      <w:r w:rsidR="006A0BCF">
        <w:rPr>
          <w:lang w:val="en-US" w:eastAsia="zh-CN"/>
        </w:rPr>
        <w:t xml:space="preserve">Reuse the legacy Rx requirement with clarification that the </w:t>
      </w:r>
      <w:proofErr w:type="spellStart"/>
      <w:r w:rsidR="006A0BCF">
        <w:rPr>
          <w:lang w:val="en-US" w:eastAsia="zh-CN"/>
        </w:rPr>
        <w:t>eRedCap</w:t>
      </w:r>
      <w:proofErr w:type="spellEnd"/>
      <w:r w:rsidR="006A0BCF">
        <w:rPr>
          <w:lang w:val="en-US" w:eastAsia="zh-CN"/>
        </w:rPr>
        <w:t xml:space="preserve"> ACS/IBB test is done by following the same test configuration for different channel BW.</w:t>
      </w:r>
      <w:r>
        <w:fldChar w:fldCharType="end"/>
      </w:r>
    </w:p>
    <w:p w14:paraId="46E534BC" w14:textId="6515A2F9" w:rsidR="00DB0C4A" w:rsidRDefault="00DB0C4A" w:rsidP="009F5C86">
      <w:r>
        <w:fldChar w:fldCharType="begin"/>
      </w:r>
      <w:r>
        <w:instrText xml:space="preserve"> REF _Ref134525262 \n \h </w:instrText>
      </w:r>
      <w:r>
        <w:fldChar w:fldCharType="separate"/>
      </w:r>
      <w:r w:rsidR="006A0BCF">
        <w:t>Observation 5</w:t>
      </w:r>
      <w:r>
        <w:fldChar w:fldCharType="end"/>
      </w:r>
      <w:r>
        <w:t xml:space="preserve"> </w:t>
      </w:r>
      <w:r>
        <w:fldChar w:fldCharType="begin"/>
      </w:r>
      <w:r>
        <w:instrText xml:space="preserve"> REF _Ref134525262 \h </w:instrText>
      </w:r>
      <w:r>
        <w:fldChar w:fldCharType="separate"/>
      </w:r>
      <w:r w:rsidR="006A0BCF">
        <w:rPr>
          <w:lang w:val="en-US"/>
        </w:rPr>
        <w:t xml:space="preserve">The maximum TBS for </w:t>
      </w:r>
      <w:proofErr w:type="spellStart"/>
      <w:r w:rsidR="006A0BCF">
        <w:rPr>
          <w:lang w:val="en-US"/>
        </w:rPr>
        <w:t>eRedCap</w:t>
      </w:r>
      <w:proofErr w:type="spellEnd"/>
      <w:r w:rsidR="006A0BCF">
        <w:rPr>
          <w:lang w:val="en-US"/>
        </w:rPr>
        <w:t xml:space="preserve"> depends on numerology parameter </w:t>
      </w:r>
      <w:proofErr w:type="gramStart"/>
      <w:r w:rsidR="006A0BCF" w:rsidRPr="00097D0C">
        <w:rPr>
          <w:lang w:val="en-US"/>
        </w:rPr>
        <w:t>µ</w:t>
      </w:r>
      <w:r w:rsidR="006A0BCF" w:rsidRPr="00097D0C" w:rsidDel="00097D0C">
        <w:rPr>
          <w:lang w:val="en-US"/>
        </w:rPr>
        <w:t xml:space="preserve"> </w:t>
      </w:r>
      <w:r w:rsidR="006A0BCF">
        <w:rPr>
          <w:lang w:val="en-US"/>
        </w:rPr>
        <w:t>.</w:t>
      </w:r>
      <w:proofErr w:type="gramEnd"/>
      <w:r>
        <w:fldChar w:fldCharType="end"/>
      </w:r>
    </w:p>
    <w:p w14:paraId="4CF2AFBE" w14:textId="554FCA4A" w:rsidR="00DB0C4A" w:rsidRDefault="00DB0C4A" w:rsidP="009F5C86">
      <w:r>
        <w:lastRenderedPageBreak/>
        <w:fldChar w:fldCharType="begin"/>
      </w:r>
      <w:r>
        <w:instrText xml:space="preserve"> REF _Ref142654496 \n \h </w:instrText>
      </w:r>
      <w:r>
        <w:fldChar w:fldCharType="separate"/>
      </w:r>
      <w:r w:rsidR="006A0BCF">
        <w:t>Proposal-4:</w:t>
      </w:r>
      <w:r>
        <w:fldChar w:fldCharType="end"/>
      </w:r>
      <w:r>
        <w:t xml:space="preserve"> </w:t>
      </w:r>
      <w:r>
        <w:fldChar w:fldCharType="begin"/>
      </w:r>
      <w:r>
        <w:instrText xml:space="preserve"> REF _Ref142654496 \h </w:instrText>
      </w:r>
      <w:r>
        <w:fldChar w:fldCharType="separate"/>
      </w:r>
      <w:r w:rsidR="006A0BCF">
        <w:rPr>
          <w:lang w:val="en-US"/>
        </w:rPr>
        <w:t xml:space="preserve">Discuss whether to 1) reduce the PRB size or 2) MCS index for maximum input level requirement while keep the 64QAM modulation, this applies to both types </w:t>
      </w:r>
      <w:proofErr w:type="spellStart"/>
      <w:r w:rsidR="006A0BCF">
        <w:rPr>
          <w:lang w:val="en-US"/>
        </w:rPr>
        <w:t>eRedCap</w:t>
      </w:r>
      <w:proofErr w:type="spellEnd"/>
      <w:r w:rsidR="006A0BCF">
        <w:rPr>
          <w:lang w:val="en-US"/>
        </w:rPr>
        <w:t xml:space="preserve"> UE.</w:t>
      </w:r>
      <w:r w:rsidR="006A0BCF">
        <w:rPr>
          <w:lang w:val="en-US"/>
        </w:rPr>
        <w:br/>
        <w:t>For option 1, PRB should change from 25 to 20 so that TBS = 9736 bits (SCS=15kHz) with MCS 24</w:t>
      </w:r>
      <w:r w:rsidR="006A0BCF">
        <w:rPr>
          <w:lang w:val="en-US"/>
        </w:rPr>
        <w:br/>
        <w:t>For option 2, MCS index should change from 24 to 21 so that TBS = 9736 bits (SCS=15kHz) with 25 RB .</w:t>
      </w:r>
      <w:r>
        <w:fldChar w:fldCharType="end"/>
      </w:r>
    </w:p>
    <w:p w14:paraId="3D678EAD" w14:textId="401C372E" w:rsidR="000B7DD2" w:rsidRDefault="00341BBC" w:rsidP="009F5C86">
      <w:r>
        <w:fldChar w:fldCharType="begin"/>
      </w:r>
      <w:r>
        <w:instrText xml:space="preserve"> REF _Ref142661705 \r \h </w:instrText>
      </w:r>
      <w:r>
        <w:fldChar w:fldCharType="separate"/>
      </w:r>
      <w:r w:rsidR="006A0BCF">
        <w:t>Proposal-5:</w:t>
      </w:r>
      <w:r>
        <w:fldChar w:fldCharType="end"/>
      </w:r>
      <w:r>
        <w:fldChar w:fldCharType="begin"/>
      </w:r>
      <w:r>
        <w:instrText xml:space="preserve"> REF _Ref142661705 \h </w:instrText>
      </w:r>
      <w:r>
        <w:fldChar w:fldCharType="separate"/>
      </w:r>
      <w:r w:rsidR="006A0BCF">
        <w:rPr>
          <w:lang w:val="en-US"/>
        </w:rPr>
        <w:t xml:space="preserve">Use the option 1 for FRC for both types of </w:t>
      </w:r>
      <w:proofErr w:type="spellStart"/>
      <w:r w:rsidR="006A0BCF">
        <w:rPr>
          <w:lang w:val="en-US"/>
        </w:rPr>
        <w:t>eRedCap</w:t>
      </w:r>
      <w:proofErr w:type="spellEnd"/>
      <w:r w:rsidR="006A0BCF">
        <w:rPr>
          <w:lang w:val="en-US"/>
        </w:rPr>
        <w:t xml:space="preserve"> UE.</w:t>
      </w:r>
      <w:r>
        <w:fldChar w:fldCharType="end"/>
      </w:r>
    </w:p>
    <w:p w14:paraId="2263E547" w14:textId="77777777" w:rsidR="009506E1" w:rsidRPr="00F102E6" w:rsidRDefault="009506E1" w:rsidP="009506E1">
      <w:pPr>
        <w:pStyle w:val="Heading1"/>
      </w:pPr>
      <w:r w:rsidRPr="00F102E6">
        <w:t>References</w:t>
      </w:r>
    </w:p>
    <w:p w14:paraId="1A7E2383" w14:textId="6AFAC002" w:rsidR="000B7D28" w:rsidRDefault="00E72730" w:rsidP="006F35DA">
      <w:pPr>
        <w:pStyle w:val="Reference"/>
      </w:pPr>
      <w:bookmarkStart w:id="20" w:name="_Ref115362883"/>
      <w:r w:rsidRPr="00E72730">
        <w:t>R4-2310497</w:t>
      </w:r>
      <w:r>
        <w:t>,</w:t>
      </w:r>
      <w:r w:rsidRPr="00E72730">
        <w:t xml:space="preserve"> WF on eRedCap UE RF requirements</w:t>
      </w:r>
      <w:r w:rsidR="007E5845">
        <w:t>, Ericsson</w:t>
      </w:r>
    </w:p>
    <w:p w14:paraId="578EE765" w14:textId="77777777" w:rsidR="00173EAB" w:rsidRDefault="00173EAB" w:rsidP="00173EAB">
      <w:pPr>
        <w:pStyle w:val="Reference"/>
      </w:pPr>
      <w:r w:rsidRPr="005854C3">
        <w:t>R4-2306638</w:t>
      </w:r>
      <w:r>
        <w:t xml:space="preserve">, </w:t>
      </w:r>
      <w:r w:rsidRPr="007E5845">
        <w:t>WF on eRedCap UE RF requirements</w:t>
      </w:r>
      <w:r>
        <w:t>, Ericsson</w:t>
      </w:r>
    </w:p>
    <w:p w14:paraId="5ACE2074" w14:textId="33FBC49C" w:rsidR="00C73210" w:rsidRDefault="00C73210" w:rsidP="006F35DA">
      <w:pPr>
        <w:pStyle w:val="Reference"/>
      </w:pPr>
      <w:r w:rsidRPr="00C73210">
        <w:t>R4-1703065</w:t>
      </w:r>
      <w:r>
        <w:t>,</w:t>
      </w:r>
      <w:r w:rsidR="00184658" w:rsidRPr="00184658">
        <w:t xml:space="preserve"> Reference Sensitivity for 20 MHz channel BW</w:t>
      </w:r>
      <w:r w:rsidR="00184658">
        <w:t>, Ericsson</w:t>
      </w:r>
    </w:p>
    <w:p w14:paraId="571CF78C" w14:textId="0F884DB9" w:rsidR="00DC17B8" w:rsidRDefault="00DC17B8" w:rsidP="006F35DA">
      <w:pPr>
        <w:pStyle w:val="Reference"/>
      </w:pPr>
      <w:r>
        <w:t>TR 36.7</w:t>
      </w:r>
      <w:r w:rsidR="00F61CC1">
        <w:t>55</w:t>
      </w:r>
    </w:p>
    <w:bookmarkEnd w:id="20"/>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4A4A" w14:textId="77777777" w:rsidR="00E62607" w:rsidRDefault="00E62607">
      <w:r>
        <w:separator/>
      </w:r>
    </w:p>
  </w:endnote>
  <w:endnote w:type="continuationSeparator" w:id="0">
    <w:p w14:paraId="4E51949F" w14:textId="77777777" w:rsidR="00E62607" w:rsidRDefault="00E62607">
      <w:r>
        <w:continuationSeparator/>
      </w:r>
    </w:p>
  </w:endnote>
  <w:endnote w:type="continuationNotice" w:id="1">
    <w:p w14:paraId="0C28819F" w14:textId="77777777" w:rsidR="00E62607" w:rsidRDefault="00E62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75B6" w14:textId="77777777" w:rsidR="00E62607" w:rsidRDefault="00E62607">
      <w:r>
        <w:separator/>
      </w:r>
    </w:p>
  </w:footnote>
  <w:footnote w:type="continuationSeparator" w:id="0">
    <w:p w14:paraId="04D5358E" w14:textId="77777777" w:rsidR="00E62607" w:rsidRDefault="00E62607">
      <w:r>
        <w:continuationSeparator/>
      </w:r>
    </w:p>
  </w:footnote>
  <w:footnote w:type="continuationNotice" w:id="1">
    <w:p w14:paraId="41B51207" w14:textId="77777777" w:rsidR="00E62607" w:rsidRDefault="00E62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2F95197E"/>
    <w:multiLevelType w:val="hybridMultilevel"/>
    <w:tmpl w:val="59B87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4E3C84"/>
    <w:multiLevelType w:val="hybridMultilevel"/>
    <w:tmpl w:val="A7D41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1"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11"/>
  </w:num>
  <w:num w:numId="2" w16cid:durableId="1683632144">
    <w:abstractNumId w:val="9"/>
  </w:num>
  <w:num w:numId="3" w16cid:durableId="1539507641">
    <w:abstractNumId w:val="36"/>
  </w:num>
  <w:num w:numId="4" w16cid:durableId="482430763">
    <w:abstractNumId w:val="2"/>
  </w:num>
  <w:num w:numId="5" w16cid:durableId="1846243789">
    <w:abstractNumId w:val="24"/>
  </w:num>
  <w:num w:numId="6" w16cid:durableId="1913002263">
    <w:abstractNumId w:val="16"/>
  </w:num>
  <w:num w:numId="7" w16cid:durableId="904952223">
    <w:abstractNumId w:val="14"/>
  </w:num>
  <w:num w:numId="8" w16cid:durableId="100802217">
    <w:abstractNumId w:val="27"/>
  </w:num>
  <w:num w:numId="9" w16cid:durableId="1046949084">
    <w:abstractNumId w:val="25"/>
  </w:num>
  <w:num w:numId="10" w16cid:durableId="1415977962">
    <w:abstractNumId w:val="6"/>
    <w:lvlOverride w:ilvl="0">
      <w:startOverride w:val="1"/>
    </w:lvlOverride>
  </w:num>
  <w:num w:numId="11" w16cid:durableId="18144495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22"/>
  </w:num>
  <w:num w:numId="13" w16cid:durableId="850753009">
    <w:abstractNumId w:val="7"/>
  </w:num>
  <w:num w:numId="14" w16cid:durableId="2013027929">
    <w:abstractNumId w:val="0"/>
  </w:num>
  <w:num w:numId="15" w16cid:durableId="834421160">
    <w:abstractNumId w:val="31"/>
  </w:num>
  <w:num w:numId="16" w16cid:durableId="197398288">
    <w:abstractNumId w:val="34"/>
  </w:num>
  <w:num w:numId="17" w16cid:durableId="364520585">
    <w:abstractNumId w:val="37"/>
  </w:num>
  <w:num w:numId="18" w16cid:durableId="1926914807">
    <w:abstractNumId w:val="38"/>
  </w:num>
  <w:num w:numId="19" w16cid:durableId="2021614440">
    <w:abstractNumId w:val="13"/>
  </w:num>
  <w:num w:numId="20" w16cid:durableId="1693874216">
    <w:abstractNumId w:val="3"/>
  </w:num>
  <w:num w:numId="21" w16cid:durableId="1825587229">
    <w:abstractNumId w:val="17"/>
  </w:num>
  <w:num w:numId="22" w16cid:durableId="1720786235">
    <w:abstractNumId w:val="18"/>
  </w:num>
  <w:num w:numId="23" w16cid:durableId="446042024">
    <w:abstractNumId w:val="15"/>
  </w:num>
  <w:num w:numId="24" w16cid:durableId="1231309433">
    <w:abstractNumId w:val="33"/>
  </w:num>
  <w:num w:numId="25" w16cid:durableId="1465003580">
    <w:abstractNumId w:val="4"/>
  </w:num>
  <w:num w:numId="26" w16cid:durableId="1694114581">
    <w:abstractNumId w:val="1"/>
  </w:num>
  <w:num w:numId="27" w16cid:durableId="404425782">
    <w:abstractNumId w:val="32"/>
  </w:num>
  <w:num w:numId="28" w16cid:durableId="622734930">
    <w:abstractNumId w:val="26"/>
  </w:num>
  <w:num w:numId="29" w16cid:durableId="1573083917">
    <w:abstractNumId w:val="19"/>
  </w:num>
  <w:num w:numId="30" w16cid:durableId="1173182060">
    <w:abstractNumId w:val="28"/>
  </w:num>
  <w:num w:numId="31" w16cid:durableId="929462637">
    <w:abstractNumId w:val="29"/>
  </w:num>
  <w:num w:numId="32" w16cid:durableId="262154889">
    <w:abstractNumId w:val="21"/>
  </w:num>
  <w:num w:numId="33" w16cid:durableId="1639844403">
    <w:abstractNumId w:val="5"/>
  </w:num>
  <w:num w:numId="34" w16cid:durableId="189416471">
    <w:abstractNumId w:val="6"/>
    <w:lvlOverride w:ilvl="0">
      <w:startOverride w:val="1"/>
    </w:lvlOverride>
  </w:num>
  <w:num w:numId="35" w16cid:durableId="2120681540">
    <w:abstractNumId w:val="10"/>
  </w:num>
  <w:num w:numId="36" w16cid:durableId="1297688264">
    <w:abstractNumId w:val="30"/>
  </w:num>
  <w:num w:numId="37" w16cid:durableId="1427965750">
    <w:abstractNumId w:val="8"/>
  </w:num>
  <w:num w:numId="38" w16cid:durableId="2108889797">
    <w:abstractNumId w:val="6"/>
    <w:lvlOverride w:ilvl="0">
      <w:startOverride w:val="1"/>
    </w:lvlOverride>
  </w:num>
  <w:num w:numId="39" w16cid:durableId="1124345473">
    <w:abstractNumId w:val="35"/>
  </w:num>
  <w:num w:numId="40" w16cid:durableId="150022137">
    <w:abstractNumId w:val="12"/>
  </w:num>
  <w:num w:numId="41" w16cid:durableId="1095632346">
    <w:abstractNumId w:val="20"/>
  </w:num>
  <w:num w:numId="42" w16cid:durableId="1225143869">
    <w:abstractNumId w:val="6"/>
    <w:lvlOverride w:ilvl="0">
      <w:startOverride w:val="1"/>
    </w:lvlOverride>
  </w:num>
  <w:num w:numId="43" w16cid:durableId="1820462086">
    <w:abstractNumId w:val="6"/>
    <w:lvlOverride w:ilvl="0">
      <w:startOverride w:val="1"/>
    </w:lvlOverride>
  </w:num>
  <w:num w:numId="44" w16cid:durableId="918710545">
    <w:abstractNumId w:val="6"/>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224"/>
    <w:rsid w:val="00005334"/>
    <w:rsid w:val="00005A69"/>
    <w:rsid w:val="00005BF4"/>
    <w:rsid w:val="00006051"/>
    <w:rsid w:val="0000621F"/>
    <w:rsid w:val="00006423"/>
    <w:rsid w:val="00006AEE"/>
    <w:rsid w:val="00006E8B"/>
    <w:rsid w:val="000071CB"/>
    <w:rsid w:val="0000758C"/>
    <w:rsid w:val="00010DBA"/>
    <w:rsid w:val="00010FD2"/>
    <w:rsid w:val="00011776"/>
    <w:rsid w:val="00011AB2"/>
    <w:rsid w:val="00011B0A"/>
    <w:rsid w:val="00011C9A"/>
    <w:rsid w:val="00011EFD"/>
    <w:rsid w:val="000122C6"/>
    <w:rsid w:val="00012B35"/>
    <w:rsid w:val="00012BBC"/>
    <w:rsid w:val="000133F8"/>
    <w:rsid w:val="0001438F"/>
    <w:rsid w:val="00014E00"/>
    <w:rsid w:val="00015CE9"/>
    <w:rsid w:val="00015DDF"/>
    <w:rsid w:val="00016429"/>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51C"/>
    <w:rsid w:val="000359EF"/>
    <w:rsid w:val="000361D1"/>
    <w:rsid w:val="00036C12"/>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D83"/>
    <w:rsid w:val="00043F94"/>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559"/>
    <w:rsid w:val="00054742"/>
    <w:rsid w:val="00054B9C"/>
    <w:rsid w:val="00054BEC"/>
    <w:rsid w:val="0005543B"/>
    <w:rsid w:val="00055E32"/>
    <w:rsid w:val="00055FC7"/>
    <w:rsid w:val="000561ED"/>
    <w:rsid w:val="00056D01"/>
    <w:rsid w:val="00057082"/>
    <w:rsid w:val="0005775F"/>
    <w:rsid w:val="00057821"/>
    <w:rsid w:val="00057B21"/>
    <w:rsid w:val="000604BF"/>
    <w:rsid w:val="0006059F"/>
    <w:rsid w:val="0006072E"/>
    <w:rsid w:val="00060F41"/>
    <w:rsid w:val="00061143"/>
    <w:rsid w:val="000616DD"/>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77DE6"/>
    <w:rsid w:val="00080131"/>
    <w:rsid w:val="00080381"/>
    <w:rsid w:val="000803B2"/>
    <w:rsid w:val="00080E61"/>
    <w:rsid w:val="00081975"/>
    <w:rsid w:val="00082219"/>
    <w:rsid w:val="0008233D"/>
    <w:rsid w:val="000824E4"/>
    <w:rsid w:val="00082652"/>
    <w:rsid w:val="00083270"/>
    <w:rsid w:val="00083389"/>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D0C"/>
    <w:rsid w:val="00097F35"/>
    <w:rsid w:val="000A05E4"/>
    <w:rsid w:val="000A05F5"/>
    <w:rsid w:val="000A0AB2"/>
    <w:rsid w:val="000A0C10"/>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45A"/>
    <w:rsid w:val="000B2F63"/>
    <w:rsid w:val="000B30D8"/>
    <w:rsid w:val="000B33A9"/>
    <w:rsid w:val="000B3866"/>
    <w:rsid w:val="000B3C49"/>
    <w:rsid w:val="000B3DB9"/>
    <w:rsid w:val="000B43F3"/>
    <w:rsid w:val="000B4512"/>
    <w:rsid w:val="000B4CE6"/>
    <w:rsid w:val="000B4D9C"/>
    <w:rsid w:val="000B5103"/>
    <w:rsid w:val="000B5130"/>
    <w:rsid w:val="000B5909"/>
    <w:rsid w:val="000B6A92"/>
    <w:rsid w:val="000B6D8E"/>
    <w:rsid w:val="000B6EBE"/>
    <w:rsid w:val="000B74F1"/>
    <w:rsid w:val="000B7C02"/>
    <w:rsid w:val="000B7D28"/>
    <w:rsid w:val="000B7DD2"/>
    <w:rsid w:val="000C02FF"/>
    <w:rsid w:val="000C09B5"/>
    <w:rsid w:val="000C160E"/>
    <w:rsid w:val="000C180A"/>
    <w:rsid w:val="000C2049"/>
    <w:rsid w:val="000C20BB"/>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34F"/>
    <w:rsid w:val="000D3C13"/>
    <w:rsid w:val="000D3CAF"/>
    <w:rsid w:val="000D474E"/>
    <w:rsid w:val="000D481D"/>
    <w:rsid w:val="000D55C7"/>
    <w:rsid w:val="000D5E8D"/>
    <w:rsid w:val="000D6135"/>
    <w:rsid w:val="000D7070"/>
    <w:rsid w:val="000D7FCB"/>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52A"/>
    <w:rsid w:val="00101169"/>
    <w:rsid w:val="001016F8"/>
    <w:rsid w:val="0010279D"/>
    <w:rsid w:val="00102F19"/>
    <w:rsid w:val="00103C2E"/>
    <w:rsid w:val="00103CC1"/>
    <w:rsid w:val="001047A8"/>
    <w:rsid w:val="0010526A"/>
    <w:rsid w:val="00105316"/>
    <w:rsid w:val="00105810"/>
    <w:rsid w:val="00105A9D"/>
    <w:rsid w:val="00106653"/>
    <w:rsid w:val="0010697A"/>
    <w:rsid w:val="00106A61"/>
    <w:rsid w:val="0010726C"/>
    <w:rsid w:val="00107A4A"/>
    <w:rsid w:val="00110644"/>
    <w:rsid w:val="001110A2"/>
    <w:rsid w:val="0011179D"/>
    <w:rsid w:val="00111CEA"/>
    <w:rsid w:val="001125ED"/>
    <w:rsid w:val="00113182"/>
    <w:rsid w:val="001143F5"/>
    <w:rsid w:val="00114C3A"/>
    <w:rsid w:val="00114F26"/>
    <w:rsid w:val="00115110"/>
    <w:rsid w:val="00115874"/>
    <w:rsid w:val="00116048"/>
    <w:rsid w:val="001161EB"/>
    <w:rsid w:val="001167CD"/>
    <w:rsid w:val="00116CE4"/>
    <w:rsid w:val="00116E30"/>
    <w:rsid w:val="00117CBC"/>
    <w:rsid w:val="00117F2A"/>
    <w:rsid w:val="001201C3"/>
    <w:rsid w:val="00121FB4"/>
    <w:rsid w:val="001221B5"/>
    <w:rsid w:val="001224D8"/>
    <w:rsid w:val="00122AC9"/>
    <w:rsid w:val="00122E47"/>
    <w:rsid w:val="00122FA9"/>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3A8"/>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30E5"/>
    <w:rsid w:val="00153276"/>
    <w:rsid w:val="00153DDD"/>
    <w:rsid w:val="00154321"/>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984"/>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807"/>
    <w:rsid w:val="00170F14"/>
    <w:rsid w:val="001714AA"/>
    <w:rsid w:val="00171591"/>
    <w:rsid w:val="00171A06"/>
    <w:rsid w:val="00171DE0"/>
    <w:rsid w:val="00171E83"/>
    <w:rsid w:val="00171EEF"/>
    <w:rsid w:val="0017202E"/>
    <w:rsid w:val="00172C0D"/>
    <w:rsid w:val="00173174"/>
    <w:rsid w:val="001731DA"/>
    <w:rsid w:val="00173813"/>
    <w:rsid w:val="00173C08"/>
    <w:rsid w:val="00173C72"/>
    <w:rsid w:val="00173E5D"/>
    <w:rsid w:val="00173EAB"/>
    <w:rsid w:val="00173F8D"/>
    <w:rsid w:val="00174056"/>
    <w:rsid w:val="00174101"/>
    <w:rsid w:val="00174E28"/>
    <w:rsid w:val="00174E49"/>
    <w:rsid w:val="00175C86"/>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58"/>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803"/>
    <w:rsid w:val="00193E5E"/>
    <w:rsid w:val="00193F07"/>
    <w:rsid w:val="0019469A"/>
    <w:rsid w:val="00194867"/>
    <w:rsid w:val="00194947"/>
    <w:rsid w:val="001949B8"/>
    <w:rsid w:val="00194B00"/>
    <w:rsid w:val="0019509D"/>
    <w:rsid w:val="001950BB"/>
    <w:rsid w:val="001954C9"/>
    <w:rsid w:val="001957F3"/>
    <w:rsid w:val="00196139"/>
    <w:rsid w:val="001968D2"/>
    <w:rsid w:val="0019726C"/>
    <w:rsid w:val="0019788F"/>
    <w:rsid w:val="00197DBB"/>
    <w:rsid w:val="00197E5E"/>
    <w:rsid w:val="001A0273"/>
    <w:rsid w:val="001A0683"/>
    <w:rsid w:val="001A11FC"/>
    <w:rsid w:val="001A122F"/>
    <w:rsid w:val="001A12C3"/>
    <w:rsid w:val="001A1EB5"/>
    <w:rsid w:val="001A27F9"/>
    <w:rsid w:val="001A3AD2"/>
    <w:rsid w:val="001A3B4D"/>
    <w:rsid w:val="001A41FB"/>
    <w:rsid w:val="001A43D1"/>
    <w:rsid w:val="001A4BBB"/>
    <w:rsid w:val="001A5037"/>
    <w:rsid w:val="001A553A"/>
    <w:rsid w:val="001A6F07"/>
    <w:rsid w:val="001A7104"/>
    <w:rsid w:val="001A7317"/>
    <w:rsid w:val="001A7609"/>
    <w:rsid w:val="001A7E02"/>
    <w:rsid w:val="001A7EBA"/>
    <w:rsid w:val="001B0375"/>
    <w:rsid w:val="001B0385"/>
    <w:rsid w:val="001B04A2"/>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1D0"/>
    <w:rsid w:val="001C05B5"/>
    <w:rsid w:val="001C0BD2"/>
    <w:rsid w:val="001C0E4C"/>
    <w:rsid w:val="001C112A"/>
    <w:rsid w:val="001C1AE2"/>
    <w:rsid w:val="001C1AF2"/>
    <w:rsid w:val="001C1D6E"/>
    <w:rsid w:val="001C2022"/>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146"/>
    <w:rsid w:val="001D0694"/>
    <w:rsid w:val="001D1501"/>
    <w:rsid w:val="001D1D42"/>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E0"/>
    <w:rsid w:val="001E429D"/>
    <w:rsid w:val="001E639C"/>
    <w:rsid w:val="001E64C0"/>
    <w:rsid w:val="001E75E0"/>
    <w:rsid w:val="001E77F2"/>
    <w:rsid w:val="001E7A9E"/>
    <w:rsid w:val="001E7D7D"/>
    <w:rsid w:val="001F02F2"/>
    <w:rsid w:val="001F098F"/>
    <w:rsid w:val="001F18CC"/>
    <w:rsid w:val="001F1AC7"/>
    <w:rsid w:val="001F1EDB"/>
    <w:rsid w:val="001F252E"/>
    <w:rsid w:val="001F2AEC"/>
    <w:rsid w:val="001F2B9A"/>
    <w:rsid w:val="001F2C28"/>
    <w:rsid w:val="001F3076"/>
    <w:rsid w:val="001F3330"/>
    <w:rsid w:val="001F38A5"/>
    <w:rsid w:val="001F3966"/>
    <w:rsid w:val="001F3FE5"/>
    <w:rsid w:val="001F41A8"/>
    <w:rsid w:val="001F41FD"/>
    <w:rsid w:val="001F526B"/>
    <w:rsid w:val="001F581F"/>
    <w:rsid w:val="001F58CA"/>
    <w:rsid w:val="001F5F77"/>
    <w:rsid w:val="001F605E"/>
    <w:rsid w:val="001F6272"/>
    <w:rsid w:val="001F6E96"/>
    <w:rsid w:val="001F7D64"/>
    <w:rsid w:val="0020040C"/>
    <w:rsid w:val="0020094C"/>
    <w:rsid w:val="00200D74"/>
    <w:rsid w:val="00201230"/>
    <w:rsid w:val="00201DBD"/>
    <w:rsid w:val="00201FB1"/>
    <w:rsid w:val="002034FA"/>
    <w:rsid w:val="00203AC4"/>
    <w:rsid w:val="00204E3C"/>
    <w:rsid w:val="002059AE"/>
    <w:rsid w:val="00205E7C"/>
    <w:rsid w:val="00205FAC"/>
    <w:rsid w:val="002063FA"/>
    <w:rsid w:val="00206551"/>
    <w:rsid w:val="0020691C"/>
    <w:rsid w:val="002069FC"/>
    <w:rsid w:val="002070A3"/>
    <w:rsid w:val="002076F1"/>
    <w:rsid w:val="00210384"/>
    <w:rsid w:val="0021044D"/>
    <w:rsid w:val="0021077D"/>
    <w:rsid w:val="00210ACF"/>
    <w:rsid w:val="0021189D"/>
    <w:rsid w:val="00211CC0"/>
    <w:rsid w:val="00213557"/>
    <w:rsid w:val="0021368B"/>
    <w:rsid w:val="002139B7"/>
    <w:rsid w:val="00213A11"/>
    <w:rsid w:val="00213BEC"/>
    <w:rsid w:val="002141E8"/>
    <w:rsid w:val="00215A3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0E4B"/>
    <w:rsid w:val="00241173"/>
    <w:rsid w:val="002411F8"/>
    <w:rsid w:val="0024124D"/>
    <w:rsid w:val="00241447"/>
    <w:rsid w:val="002418BF"/>
    <w:rsid w:val="002419E5"/>
    <w:rsid w:val="002426FA"/>
    <w:rsid w:val="0024293E"/>
    <w:rsid w:val="002432DC"/>
    <w:rsid w:val="0024338E"/>
    <w:rsid w:val="002433C7"/>
    <w:rsid w:val="002458ED"/>
    <w:rsid w:val="00245A1B"/>
    <w:rsid w:val="00245BAF"/>
    <w:rsid w:val="00246106"/>
    <w:rsid w:val="002463D1"/>
    <w:rsid w:val="00246998"/>
    <w:rsid w:val="00246E68"/>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38F"/>
    <w:rsid w:val="00257B66"/>
    <w:rsid w:val="0026007C"/>
    <w:rsid w:val="002600BE"/>
    <w:rsid w:val="002625FD"/>
    <w:rsid w:val="00262779"/>
    <w:rsid w:val="0026291C"/>
    <w:rsid w:val="00262FCD"/>
    <w:rsid w:val="002630B7"/>
    <w:rsid w:val="00263356"/>
    <w:rsid w:val="00263EAB"/>
    <w:rsid w:val="00263FD7"/>
    <w:rsid w:val="00264492"/>
    <w:rsid w:val="00264549"/>
    <w:rsid w:val="00264E6D"/>
    <w:rsid w:val="0026544D"/>
    <w:rsid w:val="0026590D"/>
    <w:rsid w:val="0026597F"/>
    <w:rsid w:val="002659B6"/>
    <w:rsid w:val="00265CA3"/>
    <w:rsid w:val="00265E1F"/>
    <w:rsid w:val="00265EB9"/>
    <w:rsid w:val="002668FD"/>
    <w:rsid w:val="00266A8A"/>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77BD8"/>
    <w:rsid w:val="002804F8"/>
    <w:rsid w:val="0028065A"/>
    <w:rsid w:val="00280D3A"/>
    <w:rsid w:val="002812A1"/>
    <w:rsid w:val="0028130B"/>
    <w:rsid w:val="002816FD"/>
    <w:rsid w:val="00281DE1"/>
    <w:rsid w:val="00282274"/>
    <w:rsid w:val="00282382"/>
    <w:rsid w:val="0028328B"/>
    <w:rsid w:val="00283597"/>
    <w:rsid w:val="00284833"/>
    <w:rsid w:val="00284A6E"/>
    <w:rsid w:val="0028501F"/>
    <w:rsid w:val="00286852"/>
    <w:rsid w:val="0028699B"/>
    <w:rsid w:val="002878E2"/>
    <w:rsid w:val="00287A1B"/>
    <w:rsid w:val="00287B47"/>
    <w:rsid w:val="00287BCB"/>
    <w:rsid w:val="0029016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9B0"/>
    <w:rsid w:val="002B5AA4"/>
    <w:rsid w:val="002B5CEB"/>
    <w:rsid w:val="002B60A3"/>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190"/>
    <w:rsid w:val="002E426A"/>
    <w:rsid w:val="002E482F"/>
    <w:rsid w:val="002E48DD"/>
    <w:rsid w:val="002E4CD0"/>
    <w:rsid w:val="002E6444"/>
    <w:rsid w:val="002E69B8"/>
    <w:rsid w:val="002F025E"/>
    <w:rsid w:val="002F03DD"/>
    <w:rsid w:val="002F1608"/>
    <w:rsid w:val="002F1FA7"/>
    <w:rsid w:val="002F22D8"/>
    <w:rsid w:val="002F2CD7"/>
    <w:rsid w:val="002F3425"/>
    <w:rsid w:val="002F34C1"/>
    <w:rsid w:val="002F3BCD"/>
    <w:rsid w:val="002F3D7A"/>
    <w:rsid w:val="002F410A"/>
    <w:rsid w:val="002F4393"/>
    <w:rsid w:val="002F4CC7"/>
    <w:rsid w:val="002F56ED"/>
    <w:rsid w:val="002F60A9"/>
    <w:rsid w:val="002F695D"/>
    <w:rsid w:val="002F700E"/>
    <w:rsid w:val="002F7D7A"/>
    <w:rsid w:val="00300201"/>
    <w:rsid w:val="003005CE"/>
    <w:rsid w:val="00300724"/>
    <w:rsid w:val="00300B86"/>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B9C"/>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574"/>
    <w:rsid w:val="00312D8B"/>
    <w:rsid w:val="00314711"/>
    <w:rsid w:val="00314A25"/>
    <w:rsid w:val="00314B27"/>
    <w:rsid w:val="00314DEE"/>
    <w:rsid w:val="00314EDE"/>
    <w:rsid w:val="003150BA"/>
    <w:rsid w:val="00315E65"/>
    <w:rsid w:val="003175E6"/>
    <w:rsid w:val="00317CD5"/>
    <w:rsid w:val="00320078"/>
    <w:rsid w:val="00320346"/>
    <w:rsid w:val="0032094D"/>
    <w:rsid w:val="00320FE4"/>
    <w:rsid w:val="003212D5"/>
    <w:rsid w:val="00322088"/>
    <w:rsid w:val="003222EC"/>
    <w:rsid w:val="00322FD6"/>
    <w:rsid w:val="00323141"/>
    <w:rsid w:val="00323620"/>
    <w:rsid w:val="00323B29"/>
    <w:rsid w:val="0032547B"/>
    <w:rsid w:val="00325760"/>
    <w:rsid w:val="003260E5"/>
    <w:rsid w:val="003269A0"/>
    <w:rsid w:val="003269BE"/>
    <w:rsid w:val="00326A41"/>
    <w:rsid w:val="00326A5F"/>
    <w:rsid w:val="00326D8A"/>
    <w:rsid w:val="003271A7"/>
    <w:rsid w:val="003271BA"/>
    <w:rsid w:val="003273F2"/>
    <w:rsid w:val="00327A0F"/>
    <w:rsid w:val="00330AF5"/>
    <w:rsid w:val="003314A1"/>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37EB6"/>
    <w:rsid w:val="0034017D"/>
    <w:rsid w:val="003413F6"/>
    <w:rsid w:val="00341B03"/>
    <w:rsid w:val="00341BBC"/>
    <w:rsid w:val="00341DEA"/>
    <w:rsid w:val="00343D8C"/>
    <w:rsid w:val="00344B08"/>
    <w:rsid w:val="003452C6"/>
    <w:rsid w:val="00345353"/>
    <w:rsid w:val="003457EF"/>
    <w:rsid w:val="00345BFE"/>
    <w:rsid w:val="00345D22"/>
    <w:rsid w:val="00346DC4"/>
    <w:rsid w:val="00346DCE"/>
    <w:rsid w:val="00346DE7"/>
    <w:rsid w:val="00347399"/>
    <w:rsid w:val="0034744F"/>
    <w:rsid w:val="003507DA"/>
    <w:rsid w:val="00350D85"/>
    <w:rsid w:val="0035164B"/>
    <w:rsid w:val="00351C5F"/>
    <w:rsid w:val="003524C4"/>
    <w:rsid w:val="0035265B"/>
    <w:rsid w:val="0035275D"/>
    <w:rsid w:val="00352B75"/>
    <w:rsid w:val="003534A6"/>
    <w:rsid w:val="00353568"/>
    <w:rsid w:val="003537C6"/>
    <w:rsid w:val="00353B3D"/>
    <w:rsid w:val="00354469"/>
    <w:rsid w:val="00354B0D"/>
    <w:rsid w:val="00354B89"/>
    <w:rsid w:val="00355495"/>
    <w:rsid w:val="003554C5"/>
    <w:rsid w:val="00355BCE"/>
    <w:rsid w:val="00356647"/>
    <w:rsid w:val="003566F7"/>
    <w:rsid w:val="00356C0A"/>
    <w:rsid w:val="003572D1"/>
    <w:rsid w:val="00357305"/>
    <w:rsid w:val="00357D81"/>
    <w:rsid w:val="00357F92"/>
    <w:rsid w:val="00360397"/>
    <w:rsid w:val="00360548"/>
    <w:rsid w:val="0036215A"/>
    <w:rsid w:val="003623BA"/>
    <w:rsid w:val="00362B6A"/>
    <w:rsid w:val="0036354D"/>
    <w:rsid w:val="003638B8"/>
    <w:rsid w:val="003644C4"/>
    <w:rsid w:val="00364601"/>
    <w:rsid w:val="003658CF"/>
    <w:rsid w:val="00366695"/>
    <w:rsid w:val="003673B5"/>
    <w:rsid w:val="0037077E"/>
    <w:rsid w:val="0037089B"/>
    <w:rsid w:val="003711CC"/>
    <w:rsid w:val="00372175"/>
    <w:rsid w:val="00372200"/>
    <w:rsid w:val="00372DDC"/>
    <w:rsid w:val="003739C5"/>
    <w:rsid w:val="003744AA"/>
    <w:rsid w:val="00374950"/>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812"/>
    <w:rsid w:val="00385E2A"/>
    <w:rsid w:val="00387275"/>
    <w:rsid w:val="00387276"/>
    <w:rsid w:val="003905A4"/>
    <w:rsid w:val="003905B5"/>
    <w:rsid w:val="003908A8"/>
    <w:rsid w:val="00390D3E"/>
    <w:rsid w:val="00390FDF"/>
    <w:rsid w:val="00393CD1"/>
    <w:rsid w:val="00394E75"/>
    <w:rsid w:val="003953D1"/>
    <w:rsid w:val="00395781"/>
    <w:rsid w:val="00395F22"/>
    <w:rsid w:val="00396203"/>
    <w:rsid w:val="0039634D"/>
    <w:rsid w:val="00397581"/>
    <w:rsid w:val="003979CF"/>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1A0"/>
    <w:rsid w:val="003A6346"/>
    <w:rsid w:val="003A6A56"/>
    <w:rsid w:val="003A6F8C"/>
    <w:rsid w:val="003A7DB4"/>
    <w:rsid w:val="003B0832"/>
    <w:rsid w:val="003B1A14"/>
    <w:rsid w:val="003B223E"/>
    <w:rsid w:val="003B2CFA"/>
    <w:rsid w:val="003B2ECF"/>
    <w:rsid w:val="003B4206"/>
    <w:rsid w:val="003B43B6"/>
    <w:rsid w:val="003B661A"/>
    <w:rsid w:val="003B6B9F"/>
    <w:rsid w:val="003B6FCE"/>
    <w:rsid w:val="003B74BC"/>
    <w:rsid w:val="003C0934"/>
    <w:rsid w:val="003C0D6E"/>
    <w:rsid w:val="003C10E9"/>
    <w:rsid w:val="003C15C3"/>
    <w:rsid w:val="003C1A31"/>
    <w:rsid w:val="003C1DA8"/>
    <w:rsid w:val="003C2690"/>
    <w:rsid w:val="003C337B"/>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A16"/>
    <w:rsid w:val="003D4B76"/>
    <w:rsid w:val="003D5C05"/>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5E9"/>
    <w:rsid w:val="003E36EF"/>
    <w:rsid w:val="003E3A4B"/>
    <w:rsid w:val="003E3D14"/>
    <w:rsid w:val="003E578F"/>
    <w:rsid w:val="003E6748"/>
    <w:rsid w:val="003E6E86"/>
    <w:rsid w:val="003F0592"/>
    <w:rsid w:val="003F0EFC"/>
    <w:rsid w:val="003F157F"/>
    <w:rsid w:val="003F1CC2"/>
    <w:rsid w:val="003F1DBD"/>
    <w:rsid w:val="003F2CAF"/>
    <w:rsid w:val="003F2D19"/>
    <w:rsid w:val="003F329B"/>
    <w:rsid w:val="003F440E"/>
    <w:rsid w:val="003F48E3"/>
    <w:rsid w:val="003F4B9A"/>
    <w:rsid w:val="003F4CF9"/>
    <w:rsid w:val="003F5C5C"/>
    <w:rsid w:val="003F60A5"/>
    <w:rsid w:val="003F60C0"/>
    <w:rsid w:val="003F690B"/>
    <w:rsid w:val="003F7AE3"/>
    <w:rsid w:val="003F7E76"/>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07C21"/>
    <w:rsid w:val="004106C1"/>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3E7C"/>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7F8"/>
    <w:rsid w:val="00444D6C"/>
    <w:rsid w:val="00444DAE"/>
    <w:rsid w:val="004454D6"/>
    <w:rsid w:val="0044598B"/>
    <w:rsid w:val="0044655B"/>
    <w:rsid w:val="0044697D"/>
    <w:rsid w:val="004473AE"/>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6B89"/>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0CA"/>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6888"/>
    <w:rsid w:val="0047789D"/>
    <w:rsid w:val="00480B55"/>
    <w:rsid w:val="00480FC3"/>
    <w:rsid w:val="004815E6"/>
    <w:rsid w:val="00481BA1"/>
    <w:rsid w:val="00482E1E"/>
    <w:rsid w:val="004830D5"/>
    <w:rsid w:val="00483EC7"/>
    <w:rsid w:val="00484117"/>
    <w:rsid w:val="00484284"/>
    <w:rsid w:val="004842F8"/>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3EA"/>
    <w:rsid w:val="00495654"/>
    <w:rsid w:val="00495F27"/>
    <w:rsid w:val="004960CF"/>
    <w:rsid w:val="004964FF"/>
    <w:rsid w:val="00496500"/>
    <w:rsid w:val="004968AA"/>
    <w:rsid w:val="00496A5D"/>
    <w:rsid w:val="00496B83"/>
    <w:rsid w:val="004970A1"/>
    <w:rsid w:val="004970A4"/>
    <w:rsid w:val="00497619"/>
    <w:rsid w:val="00497737"/>
    <w:rsid w:val="00497848"/>
    <w:rsid w:val="00497B78"/>
    <w:rsid w:val="00497F16"/>
    <w:rsid w:val="00497F6F"/>
    <w:rsid w:val="004A0574"/>
    <w:rsid w:val="004A15D5"/>
    <w:rsid w:val="004A1A84"/>
    <w:rsid w:val="004A1F0E"/>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354"/>
    <w:rsid w:val="004B16B0"/>
    <w:rsid w:val="004B302E"/>
    <w:rsid w:val="004B30C0"/>
    <w:rsid w:val="004B3CC9"/>
    <w:rsid w:val="004B3E0A"/>
    <w:rsid w:val="004B463E"/>
    <w:rsid w:val="004B6769"/>
    <w:rsid w:val="004B6B75"/>
    <w:rsid w:val="004B6D75"/>
    <w:rsid w:val="004B6F0D"/>
    <w:rsid w:val="004B7DCA"/>
    <w:rsid w:val="004C035C"/>
    <w:rsid w:val="004C0D55"/>
    <w:rsid w:val="004C0DB0"/>
    <w:rsid w:val="004C10C1"/>
    <w:rsid w:val="004C16E5"/>
    <w:rsid w:val="004C18B9"/>
    <w:rsid w:val="004C1A10"/>
    <w:rsid w:val="004C1F31"/>
    <w:rsid w:val="004C254B"/>
    <w:rsid w:val="004C2A2E"/>
    <w:rsid w:val="004C3410"/>
    <w:rsid w:val="004C3C6D"/>
    <w:rsid w:val="004C3E3A"/>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2A5"/>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21"/>
    <w:rsid w:val="004E1D55"/>
    <w:rsid w:val="004E1DBC"/>
    <w:rsid w:val="004E1F09"/>
    <w:rsid w:val="004E2198"/>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4323"/>
    <w:rsid w:val="004F445D"/>
    <w:rsid w:val="004F47AF"/>
    <w:rsid w:val="004F4AB7"/>
    <w:rsid w:val="004F4DA1"/>
    <w:rsid w:val="004F4DD0"/>
    <w:rsid w:val="004F557E"/>
    <w:rsid w:val="004F6A74"/>
    <w:rsid w:val="004F71DD"/>
    <w:rsid w:val="004F71FF"/>
    <w:rsid w:val="004F74C6"/>
    <w:rsid w:val="004F7958"/>
    <w:rsid w:val="004F7A04"/>
    <w:rsid w:val="005000BA"/>
    <w:rsid w:val="00501227"/>
    <w:rsid w:val="00501980"/>
    <w:rsid w:val="00501F62"/>
    <w:rsid w:val="00501F6F"/>
    <w:rsid w:val="0050257C"/>
    <w:rsid w:val="00502606"/>
    <w:rsid w:val="0050302C"/>
    <w:rsid w:val="00503504"/>
    <w:rsid w:val="00503CC2"/>
    <w:rsid w:val="00503D30"/>
    <w:rsid w:val="00503EE4"/>
    <w:rsid w:val="00504131"/>
    <w:rsid w:val="005042B7"/>
    <w:rsid w:val="0050497F"/>
    <w:rsid w:val="0050520A"/>
    <w:rsid w:val="00505501"/>
    <w:rsid w:val="005063AA"/>
    <w:rsid w:val="00506616"/>
    <w:rsid w:val="00506A4B"/>
    <w:rsid w:val="005074CF"/>
    <w:rsid w:val="00507F71"/>
    <w:rsid w:val="005103DD"/>
    <w:rsid w:val="00510AF6"/>
    <w:rsid w:val="00510CE4"/>
    <w:rsid w:val="00510F33"/>
    <w:rsid w:val="00512760"/>
    <w:rsid w:val="005128EC"/>
    <w:rsid w:val="00513EE2"/>
    <w:rsid w:val="00514411"/>
    <w:rsid w:val="0051455F"/>
    <w:rsid w:val="00514813"/>
    <w:rsid w:val="005153F5"/>
    <w:rsid w:val="00515648"/>
    <w:rsid w:val="005158B5"/>
    <w:rsid w:val="00515A4E"/>
    <w:rsid w:val="00515A8E"/>
    <w:rsid w:val="00515D78"/>
    <w:rsid w:val="005165CF"/>
    <w:rsid w:val="005166D3"/>
    <w:rsid w:val="00516D8F"/>
    <w:rsid w:val="00517122"/>
    <w:rsid w:val="00517511"/>
    <w:rsid w:val="0052020F"/>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2E3F"/>
    <w:rsid w:val="0054409B"/>
    <w:rsid w:val="005443C4"/>
    <w:rsid w:val="00544464"/>
    <w:rsid w:val="005449F2"/>
    <w:rsid w:val="00545810"/>
    <w:rsid w:val="00545B40"/>
    <w:rsid w:val="00545FEA"/>
    <w:rsid w:val="0054617B"/>
    <w:rsid w:val="005474F0"/>
    <w:rsid w:val="005477C9"/>
    <w:rsid w:val="005505FC"/>
    <w:rsid w:val="00550BC2"/>
    <w:rsid w:val="00550CDC"/>
    <w:rsid w:val="00551262"/>
    <w:rsid w:val="0055136A"/>
    <w:rsid w:val="0055137D"/>
    <w:rsid w:val="00551388"/>
    <w:rsid w:val="0055142D"/>
    <w:rsid w:val="0055161A"/>
    <w:rsid w:val="00551F4C"/>
    <w:rsid w:val="00552775"/>
    <w:rsid w:val="00552900"/>
    <w:rsid w:val="005529AF"/>
    <w:rsid w:val="00553A7E"/>
    <w:rsid w:val="0055545B"/>
    <w:rsid w:val="00555773"/>
    <w:rsid w:val="005562E7"/>
    <w:rsid w:val="00556D8B"/>
    <w:rsid w:val="0055724B"/>
    <w:rsid w:val="0055770B"/>
    <w:rsid w:val="00560436"/>
    <w:rsid w:val="00561CB4"/>
    <w:rsid w:val="00561FB6"/>
    <w:rsid w:val="005620E4"/>
    <w:rsid w:val="00562880"/>
    <w:rsid w:val="00562BFC"/>
    <w:rsid w:val="00563B2D"/>
    <w:rsid w:val="00563C13"/>
    <w:rsid w:val="00563E41"/>
    <w:rsid w:val="005648F1"/>
    <w:rsid w:val="005654B7"/>
    <w:rsid w:val="0056641D"/>
    <w:rsid w:val="005667D7"/>
    <w:rsid w:val="00566DB5"/>
    <w:rsid w:val="00567871"/>
    <w:rsid w:val="00567B9E"/>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5108"/>
    <w:rsid w:val="00585448"/>
    <w:rsid w:val="005854C3"/>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1D03"/>
    <w:rsid w:val="0059274F"/>
    <w:rsid w:val="005928A7"/>
    <w:rsid w:val="00592B31"/>
    <w:rsid w:val="00592EED"/>
    <w:rsid w:val="0059391C"/>
    <w:rsid w:val="00593A87"/>
    <w:rsid w:val="005941A4"/>
    <w:rsid w:val="005960FA"/>
    <w:rsid w:val="00596C9A"/>
    <w:rsid w:val="0059735E"/>
    <w:rsid w:val="00597949"/>
    <w:rsid w:val="005979BD"/>
    <w:rsid w:val="005A0698"/>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428"/>
    <w:rsid w:val="005A7A0B"/>
    <w:rsid w:val="005A7FF6"/>
    <w:rsid w:val="005B0693"/>
    <w:rsid w:val="005B07BC"/>
    <w:rsid w:val="005B0A05"/>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0E1"/>
    <w:rsid w:val="005C3C0A"/>
    <w:rsid w:val="005C3DA6"/>
    <w:rsid w:val="005C482B"/>
    <w:rsid w:val="005C50B9"/>
    <w:rsid w:val="005C51C7"/>
    <w:rsid w:val="005C5D27"/>
    <w:rsid w:val="005C5F08"/>
    <w:rsid w:val="005C6567"/>
    <w:rsid w:val="005C6726"/>
    <w:rsid w:val="005C6ED1"/>
    <w:rsid w:val="005C7502"/>
    <w:rsid w:val="005C77ED"/>
    <w:rsid w:val="005C7C1C"/>
    <w:rsid w:val="005C7DC8"/>
    <w:rsid w:val="005C7EA9"/>
    <w:rsid w:val="005D0036"/>
    <w:rsid w:val="005D0063"/>
    <w:rsid w:val="005D0D33"/>
    <w:rsid w:val="005D0D5C"/>
    <w:rsid w:val="005D0ECE"/>
    <w:rsid w:val="005D14B6"/>
    <w:rsid w:val="005D1942"/>
    <w:rsid w:val="005D19CD"/>
    <w:rsid w:val="005D1CD4"/>
    <w:rsid w:val="005D252C"/>
    <w:rsid w:val="005D291F"/>
    <w:rsid w:val="005D2A38"/>
    <w:rsid w:val="005D3106"/>
    <w:rsid w:val="005D3954"/>
    <w:rsid w:val="005D3C84"/>
    <w:rsid w:val="005D4046"/>
    <w:rsid w:val="005D41C5"/>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B06"/>
    <w:rsid w:val="00607202"/>
    <w:rsid w:val="006074A1"/>
    <w:rsid w:val="0060780B"/>
    <w:rsid w:val="0060798C"/>
    <w:rsid w:val="00607C22"/>
    <w:rsid w:val="00607DAF"/>
    <w:rsid w:val="00607E58"/>
    <w:rsid w:val="00610206"/>
    <w:rsid w:val="00610800"/>
    <w:rsid w:val="00611769"/>
    <w:rsid w:val="00611ABC"/>
    <w:rsid w:val="00611ADE"/>
    <w:rsid w:val="006122BA"/>
    <w:rsid w:val="0061254B"/>
    <w:rsid w:val="006126E9"/>
    <w:rsid w:val="0061342A"/>
    <w:rsid w:val="00613907"/>
    <w:rsid w:val="00613E52"/>
    <w:rsid w:val="00614261"/>
    <w:rsid w:val="00614394"/>
    <w:rsid w:val="00614788"/>
    <w:rsid w:val="00614DBE"/>
    <w:rsid w:val="00615889"/>
    <w:rsid w:val="00615A5B"/>
    <w:rsid w:val="00616BBE"/>
    <w:rsid w:val="006170C8"/>
    <w:rsid w:val="00617A9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B4B"/>
    <w:rsid w:val="00633DAB"/>
    <w:rsid w:val="00634367"/>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9BB"/>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1B7C"/>
    <w:rsid w:val="00662214"/>
    <w:rsid w:val="00662B62"/>
    <w:rsid w:val="00662D5C"/>
    <w:rsid w:val="00663367"/>
    <w:rsid w:val="00663568"/>
    <w:rsid w:val="0066456F"/>
    <w:rsid w:val="00664A09"/>
    <w:rsid w:val="00664A1F"/>
    <w:rsid w:val="006665EE"/>
    <w:rsid w:val="0066678A"/>
    <w:rsid w:val="00667051"/>
    <w:rsid w:val="006677D0"/>
    <w:rsid w:val="00667F5D"/>
    <w:rsid w:val="00670229"/>
    <w:rsid w:val="00670494"/>
    <w:rsid w:val="006709DD"/>
    <w:rsid w:val="00670AC4"/>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EC"/>
    <w:rsid w:val="00681179"/>
    <w:rsid w:val="00681EA3"/>
    <w:rsid w:val="00681EB4"/>
    <w:rsid w:val="00681EBB"/>
    <w:rsid w:val="00681FE1"/>
    <w:rsid w:val="00682064"/>
    <w:rsid w:val="0068214C"/>
    <w:rsid w:val="00682269"/>
    <w:rsid w:val="006829A9"/>
    <w:rsid w:val="00682B8B"/>
    <w:rsid w:val="00682EB2"/>
    <w:rsid w:val="00683100"/>
    <w:rsid w:val="0068363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D3D"/>
    <w:rsid w:val="00691E20"/>
    <w:rsid w:val="0069201E"/>
    <w:rsid w:val="00692BAE"/>
    <w:rsid w:val="00692EEA"/>
    <w:rsid w:val="0069304B"/>
    <w:rsid w:val="006934B0"/>
    <w:rsid w:val="00693793"/>
    <w:rsid w:val="00694360"/>
    <w:rsid w:val="006949EB"/>
    <w:rsid w:val="00694E7A"/>
    <w:rsid w:val="00696479"/>
    <w:rsid w:val="006966DA"/>
    <w:rsid w:val="00696A0B"/>
    <w:rsid w:val="00696E9A"/>
    <w:rsid w:val="0069712A"/>
    <w:rsid w:val="0069794C"/>
    <w:rsid w:val="00697CD3"/>
    <w:rsid w:val="00697F0C"/>
    <w:rsid w:val="00697F1B"/>
    <w:rsid w:val="006A02BC"/>
    <w:rsid w:val="006A061A"/>
    <w:rsid w:val="006A0BCF"/>
    <w:rsid w:val="006A0C89"/>
    <w:rsid w:val="006A0E22"/>
    <w:rsid w:val="006A127C"/>
    <w:rsid w:val="006A25D6"/>
    <w:rsid w:val="006A365A"/>
    <w:rsid w:val="006A428C"/>
    <w:rsid w:val="006A493D"/>
    <w:rsid w:val="006A4A27"/>
    <w:rsid w:val="006A4BC7"/>
    <w:rsid w:val="006A588E"/>
    <w:rsid w:val="006A5B15"/>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5FBE"/>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3F3A"/>
    <w:rsid w:val="006D4A01"/>
    <w:rsid w:val="006D4F03"/>
    <w:rsid w:val="006D4FA6"/>
    <w:rsid w:val="006D5065"/>
    <w:rsid w:val="006D5213"/>
    <w:rsid w:val="006D5514"/>
    <w:rsid w:val="006D595D"/>
    <w:rsid w:val="006D648D"/>
    <w:rsid w:val="006D6B51"/>
    <w:rsid w:val="006D6C66"/>
    <w:rsid w:val="006D7D78"/>
    <w:rsid w:val="006E007C"/>
    <w:rsid w:val="006E018B"/>
    <w:rsid w:val="006E1F6B"/>
    <w:rsid w:val="006E2453"/>
    <w:rsid w:val="006E275F"/>
    <w:rsid w:val="006E2F0A"/>
    <w:rsid w:val="006E3954"/>
    <w:rsid w:val="006E4E42"/>
    <w:rsid w:val="006E57C0"/>
    <w:rsid w:val="006E651A"/>
    <w:rsid w:val="006E65FD"/>
    <w:rsid w:val="006E7100"/>
    <w:rsid w:val="006E7568"/>
    <w:rsid w:val="006E762A"/>
    <w:rsid w:val="006F032C"/>
    <w:rsid w:val="006F0964"/>
    <w:rsid w:val="006F0A24"/>
    <w:rsid w:val="006F1256"/>
    <w:rsid w:val="006F1FA8"/>
    <w:rsid w:val="006F2216"/>
    <w:rsid w:val="006F35DA"/>
    <w:rsid w:val="006F387C"/>
    <w:rsid w:val="006F3C5F"/>
    <w:rsid w:val="006F3E79"/>
    <w:rsid w:val="006F4347"/>
    <w:rsid w:val="006F5472"/>
    <w:rsid w:val="006F570C"/>
    <w:rsid w:val="006F59E4"/>
    <w:rsid w:val="006F6793"/>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551C"/>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7A8"/>
    <w:rsid w:val="00715AE0"/>
    <w:rsid w:val="007165B5"/>
    <w:rsid w:val="00716BD6"/>
    <w:rsid w:val="0071718A"/>
    <w:rsid w:val="007171A1"/>
    <w:rsid w:val="007175C2"/>
    <w:rsid w:val="00717A39"/>
    <w:rsid w:val="0072056A"/>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32A"/>
    <w:rsid w:val="00726465"/>
    <w:rsid w:val="007269F5"/>
    <w:rsid w:val="00726A23"/>
    <w:rsid w:val="00727399"/>
    <w:rsid w:val="007275CF"/>
    <w:rsid w:val="007304FF"/>
    <w:rsid w:val="00730536"/>
    <w:rsid w:val="00730B98"/>
    <w:rsid w:val="007312E0"/>
    <w:rsid w:val="00731AD2"/>
    <w:rsid w:val="00731D29"/>
    <w:rsid w:val="0073228D"/>
    <w:rsid w:val="007322AB"/>
    <w:rsid w:val="00732363"/>
    <w:rsid w:val="007329D2"/>
    <w:rsid w:val="007329DC"/>
    <w:rsid w:val="007331A9"/>
    <w:rsid w:val="007332F0"/>
    <w:rsid w:val="007336A0"/>
    <w:rsid w:val="007342CC"/>
    <w:rsid w:val="00734411"/>
    <w:rsid w:val="00734F75"/>
    <w:rsid w:val="0073516D"/>
    <w:rsid w:val="007353A3"/>
    <w:rsid w:val="00735C95"/>
    <w:rsid w:val="007366C7"/>
    <w:rsid w:val="00736B55"/>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6C5"/>
    <w:rsid w:val="007454CD"/>
    <w:rsid w:val="00746485"/>
    <w:rsid w:val="007467A5"/>
    <w:rsid w:val="0074776E"/>
    <w:rsid w:val="007508B4"/>
    <w:rsid w:val="0075091F"/>
    <w:rsid w:val="00751143"/>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579EB"/>
    <w:rsid w:val="00760997"/>
    <w:rsid w:val="00760E03"/>
    <w:rsid w:val="007614E3"/>
    <w:rsid w:val="0076160B"/>
    <w:rsid w:val="00761FED"/>
    <w:rsid w:val="007620B6"/>
    <w:rsid w:val="00762954"/>
    <w:rsid w:val="00763ECB"/>
    <w:rsid w:val="00764000"/>
    <w:rsid w:val="0076437F"/>
    <w:rsid w:val="00765EAA"/>
    <w:rsid w:val="00765F97"/>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6E6"/>
    <w:rsid w:val="00771F9B"/>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86"/>
    <w:rsid w:val="00777CE2"/>
    <w:rsid w:val="00781228"/>
    <w:rsid w:val="00781D61"/>
    <w:rsid w:val="007820FA"/>
    <w:rsid w:val="00782719"/>
    <w:rsid w:val="00782C0F"/>
    <w:rsid w:val="00783765"/>
    <w:rsid w:val="007846D2"/>
    <w:rsid w:val="007848A3"/>
    <w:rsid w:val="00784ADB"/>
    <w:rsid w:val="00784B81"/>
    <w:rsid w:val="007854B3"/>
    <w:rsid w:val="007856B2"/>
    <w:rsid w:val="00785954"/>
    <w:rsid w:val="007861CA"/>
    <w:rsid w:val="00786A4A"/>
    <w:rsid w:val="0079051A"/>
    <w:rsid w:val="00792739"/>
    <w:rsid w:val="007932E2"/>
    <w:rsid w:val="00793C8D"/>
    <w:rsid w:val="00793FDD"/>
    <w:rsid w:val="0079491E"/>
    <w:rsid w:val="00794C46"/>
    <w:rsid w:val="00794DCB"/>
    <w:rsid w:val="00795388"/>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A793D"/>
    <w:rsid w:val="007B1565"/>
    <w:rsid w:val="007B303E"/>
    <w:rsid w:val="007B3635"/>
    <w:rsid w:val="007B3EC2"/>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668"/>
    <w:rsid w:val="007C2901"/>
    <w:rsid w:val="007C3C1B"/>
    <w:rsid w:val="007C3F25"/>
    <w:rsid w:val="007C3F49"/>
    <w:rsid w:val="007C40B5"/>
    <w:rsid w:val="007C459F"/>
    <w:rsid w:val="007C5A91"/>
    <w:rsid w:val="007C6C2F"/>
    <w:rsid w:val="007C77B4"/>
    <w:rsid w:val="007C785B"/>
    <w:rsid w:val="007C7DD5"/>
    <w:rsid w:val="007C7E6E"/>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79"/>
    <w:rsid w:val="007E28A0"/>
    <w:rsid w:val="007E2B8D"/>
    <w:rsid w:val="007E34E0"/>
    <w:rsid w:val="007E3890"/>
    <w:rsid w:val="007E417B"/>
    <w:rsid w:val="007E4475"/>
    <w:rsid w:val="007E49F3"/>
    <w:rsid w:val="007E4D19"/>
    <w:rsid w:val="007E549C"/>
    <w:rsid w:val="007E556E"/>
    <w:rsid w:val="007E5845"/>
    <w:rsid w:val="007E5EB0"/>
    <w:rsid w:val="007E6D87"/>
    <w:rsid w:val="007E6FEE"/>
    <w:rsid w:val="007E7D66"/>
    <w:rsid w:val="007F0306"/>
    <w:rsid w:val="007F047C"/>
    <w:rsid w:val="007F0A26"/>
    <w:rsid w:val="007F1820"/>
    <w:rsid w:val="007F2337"/>
    <w:rsid w:val="007F234C"/>
    <w:rsid w:val="007F306A"/>
    <w:rsid w:val="007F34DA"/>
    <w:rsid w:val="007F38EB"/>
    <w:rsid w:val="007F3ECB"/>
    <w:rsid w:val="007F4750"/>
    <w:rsid w:val="007F52FB"/>
    <w:rsid w:val="007F5D92"/>
    <w:rsid w:val="007F5FF7"/>
    <w:rsid w:val="007F6DDE"/>
    <w:rsid w:val="007F7058"/>
    <w:rsid w:val="007F71CD"/>
    <w:rsid w:val="007F75F4"/>
    <w:rsid w:val="007F7D36"/>
    <w:rsid w:val="007F7F72"/>
    <w:rsid w:val="00800789"/>
    <w:rsid w:val="00800E01"/>
    <w:rsid w:val="008016DA"/>
    <w:rsid w:val="0080170F"/>
    <w:rsid w:val="008022F6"/>
    <w:rsid w:val="0080268B"/>
    <w:rsid w:val="00802891"/>
    <w:rsid w:val="00802E92"/>
    <w:rsid w:val="0080374E"/>
    <w:rsid w:val="00803783"/>
    <w:rsid w:val="0080392D"/>
    <w:rsid w:val="00803BAC"/>
    <w:rsid w:val="00804C6F"/>
    <w:rsid w:val="00804D03"/>
    <w:rsid w:val="00804D12"/>
    <w:rsid w:val="008051CB"/>
    <w:rsid w:val="008059A1"/>
    <w:rsid w:val="00805F1B"/>
    <w:rsid w:val="008066B8"/>
    <w:rsid w:val="00810456"/>
    <w:rsid w:val="00810FB6"/>
    <w:rsid w:val="00811D52"/>
    <w:rsid w:val="00811DA4"/>
    <w:rsid w:val="00811EFB"/>
    <w:rsid w:val="00812071"/>
    <w:rsid w:val="00813593"/>
    <w:rsid w:val="008135B4"/>
    <w:rsid w:val="008136A5"/>
    <w:rsid w:val="00813A10"/>
    <w:rsid w:val="00813EC3"/>
    <w:rsid w:val="008143CD"/>
    <w:rsid w:val="0081440A"/>
    <w:rsid w:val="008146AC"/>
    <w:rsid w:val="00814B33"/>
    <w:rsid w:val="00815209"/>
    <w:rsid w:val="00815AA7"/>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4D7"/>
    <w:rsid w:val="00851ADA"/>
    <w:rsid w:val="00851C7B"/>
    <w:rsid w:val="00852298"/>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4F5"/>
    <w:rsid w:val="0085793F"/>
    <w:rsid w:val="00857A3A"/>
    <w:rsid w:val="00860556"/>
    <w:rsid w:val="00861CA7"/>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D5B"/>
    <w:rsid w:val="008859FE"/>
    <w:rsid w:val="00885D93"/>
    <w:rsid w:val="00885F0B"/>
    <w:rsid w:val="00886238"/>
    <w:rsid w:val="00886423"/>
    <w:rsid w:val="00886603"/>
    <w:rsid w:val="008866E3"/>
    <w:rsid w:val="008867D7"/>
    <w:rsid w:val="00890045"/>
    <w:rsid w:val="0089075A"/>
    <w:rsid w:val="00891B62"/>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0A4D"/>
    <w:rsid w:val="008E1249"/>
    <w:rsid w:val="008E1364"/>
    <w:rsid w:val="008E16D4"/>
    <w:rsid w:val="008E2230"/>
    <w:rsid w:val="008E23DB"/>
    <w:rsid w:val="008E2417"/>
    <w:rsid w:val="008E25C6"/>
    <w:rsid w:val="008E28C0"/>
    <w:rsid w:val="008E2A87"/>
    <w:rsid w:val="008E2C5B"/>
    <w:rsid w:val="008E36BE"/>
    <w:rsid w:val="008E37E4"/>
    <w:rsid w:val="008E412D"/>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AC5"/>
    <w:rsid w:val="008F3109"/>
    <w:rsid w:val="008F3141"/>
    <w:rsid w:val="008F3946"/>
    <w:rsid w:val="008F3DAF"/>
    <w:rsid w:val="008F4939"/>
    <w:rsid w:val="008F515D"/>
    <w:rsid w:val="008F51DF"/>
    <w:rsid w:val="008F5577"/>
    <w:rsid w:val="008F582C"/>
    <w:rsid w:val="008F5CC1"/>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14B"/>
    <w:rsid w:val="009054DD"/>
    <w:rsid w:val="0090554A"/>
    <w:rsid w:val="00905DFE"/>
    <w:rsid w:val="009060E0"/>
    <w:rsid w:val="009062D0"/>
    <w:rsid w:val="00906FA6"/>
    <w:rsid w:val="009117FF"/>
    <w:rsid w:val="00911C5C"/>
    <w:rsid w:val="00911D37"/>
    <w:rsid w:val="00913C0F"/>
    <w:rsid w:val="00914434"/>
    <w:rsid w:val="00914FC8"/>
    <w:rsid w:val="00915F01"/>
    <w:rsid w:val="00916DB1"/>
    <w:rsid w:val="00916DF1"/>
    <w:rsid w:val="00917351"/>
    <w:rsid w:val="00917542"/>
    <w:rsid w:val="00917714"/>
    <w:rsid w:val="009177A5"/>
    <w:rsid w:val="00917D0E"/>
    <w:rsid w:val="00920804"/>
    <w:rsid w:val="0092080A"/>
    <w:rsid w:val="00921212"/>
    <w:rsid w:val="00921365"/>
    <w:rsid w:val="00921716"/>
    <w:rsid w:val="00922147"/>
    <w:rsid w:val="00922815"/>
    <w:rsid w:val="009229D9"/>
    <w:rsid w:val="00922D08"/>
    <w:rsid w:val="00922D6E"/>
    <w:rsid w:val="00922DA3"/>
    <w:rsid w:val="00922F63"/>
    <w:rsid w:val="00923008"/>
    <w:rsid w:val="00923018"/>
    <w:rsid w:val="00923103"/>
    <w:rsid w:val="00923764"/>
    <w:rsid w:val="009238F3"/>
    <w:rsid w:val="00924053"/>
    <w:rsid w:val="00924AC5"/>
    <w:rsid w:val="00924B4F"/>
    <w:rsid w:val="00924CC3"/>
    <w:rsid w:val="00925188"/>
    <w:rsid w:val="00925975"/>
    <w:rsid w:val="0092681F"/>
    <w:rsid w:val="009269F2"/>
    <w:rsid w:val="00926C78"/>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99B"/>
    <w:rsid w:val="00943D03"/>
    <w:rsid w:val="0094431F"/>
    <w:rsid w:val="009447E4"/>
    <w:rsid w:val="009448C5"/>
    <w:rsid w:val="0094584A"/>
    <w:rsid w:val="00945F0F"/>
    <w:rsid w:val="009464DB"/>
    <w:rsid w:val="0094657D"/>
    <w:rsid w:val="00946AA5"/>
    <w:rsid w:val="009474B5"/>
    <w:rsid w:val="00950696"/>
    <w:rsid w:val="009506E1"/>
    <w:rsid w:val="00950DCB"/>
    <w:rsid w:val="00950ECE"/>
    <w:rsid w:val="00951505"/>
    <w:rsid w:val="009516DA"/>
    <w:rsid w:val="00951AC9"/>
    <w:rsid w:val="00951B48"/>
    <w:rsid w:val="00952C13"/>
    <w:rsid w:val="00952F33"/>
    <w:rsid w:val="00953697"/>
    <w:rsid w:val="009536A8"/>
    <w:rsid w:val="00953994"/>
    <w:rsid w:val="00953F92"/>
    <w:rsid w:val="00954053"/>
    <w:rsid w:val="009544FA"/>
    <w:rsid w:val="00954A47"/>
    <w:rsid w:val="009558EA"/>
    <w:rsid w:val="009558FF"/>
    <w:rsid w:val="0095666A"/>
    <w:rsid w:val="00956712"/>
    <w:rsid w:val="00957486"/>
    <w:rsid w:val="00957883"/>
    <w:rsid w:val="0095793E"/>
    <w:rsid w:val="00957BDC"/>
    <w:rsid w:val="00957C47"/>
    <w:rsid w:val="00957CAE"/>
    <w:rsid w:val="00960116"/>
    <w:rsid w:val="0096049D"/>
    <w:rsid w:val="00960A5A"/>
    <w:rsid w:val="00960CAF"/>
    <w:rsid w:val="00961008"/>
    <w:rsid w:val="00961050"/>
    <w:rsid w:val="00962079"/>
    <w:rsid w:val="0096220C"/>
    <w:rsid w:val="00962B1A"/>
    <w:rsid w:val="00962E43"/>
    <w:rsid w:val="00963BBE"/>
    <w:rsid w:val="009641A1"/>
    <w:rsid w:val="009641B5"/>
    <w:rsid w:val="009642A3"/>
    <w:rsid w:val="009644C3"/>
    <w:rsid w:val="009653F2"/>
    <w:rsid w:val="009660D5"/>
    <w:rsid w:val="0096644E"/>
    <w:rsid w:val="0096659A"/>
    <w:rsid w:val="00966EBB"/>
    <w:rsid w:val="009673A8"/>
    <w:rsid w:val="009674B9"/>
    <w:rsid w:val="009677B2"/>
    <w:rsid w:val="00967FBB"/>
    <w:rsid w:val="00970086"/>
    <w:rsid w:val="00970462"/>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53BE"/>
    <w:rsid w:val="009755BA"/>
    <w:rsid w:val="0097645F"/>
    <w:rsid w:val="00977824"/>
    <w:rsid w:val="009778FD"/>
    <w:rsid w:val="00977BFD"/>
    <w:rsid w:val="00977FBB"/>
    <w:rsid w:val="00980168"/>
    <w:rsid w:val="00980230"/>
    <w:rsid w:val="0098027F"/>
    <w:rsid w:val="009802AF"/>
    <w:rsid w:val="0098036A"/>
    <w:rsid w:val="00981576"/>
    <w:rsid w:val="00981A2A"/>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85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971"/>
    <w:rsid w:val="00997A1E"/>
    <w:rsid w:val="00997FC6"/>
    <w:rsid w:val="009A09FA"/>
    <w:rsid w:val="009A0ADE"/>
    <w:rsid w:val="009A142C"/>
    <w:rsid w:val="009A1436"/>
    <w:rsid w:val="009A15E7"/>
    <w:rsid w:val="009A1A27"/>
    <w:rsid w:val="009A21D8"/>
    <w:rsid w:val="009A24B9"/>
    <w:rsid w:val="009A3A2C"/>
    <w:rsid w:val="009A3CCA"/>
    <w:rsid w:val="009A49DE"/>
    <w:rsid w:val="009A4D4B"/>
    <w:rsid w:val="009A4E07"/>
    <w:rsid w:val="009A4F89"/>
    <w:rsid w:val="009A510D"/>
    <w:rsid w:val="009A51AC"/>
    <w:rsid w:val="009A56AB"/>
    <w:rsid w:val="009A5919"/>
    <w:rsid w:val="009A59CE"/>
    <w:rsid w:val="009A5BD7"/>
    <w:rsid w:val="009A600B"/>
    <w:rsid w:val="009A6C1B"/>
    <w:rsid w:val="009A7205"/>
    <w:rsid w:val="009A73F1"/>
    <w:rsid w:val="009B013E"/>
    <w:rsid w:val="009B0196"/>
    <w:rsid w:val="009B03CA"/>
    <w:rsid w:val="009B0DBA"/>
    <w:rsid w:val="009B1CFA"/>
    <w:rsid w:val="009B201D"/>
    <w:rsid w:val="009B23CB"/>
    <w:rsid w:val="009B2787"/>
    <w:rsid w:val="009B27AA"/>
    <w:rsid w:val="009B2BAD"/>
    <w:rsid w:val="009B2CC4"/>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D1E"/>
    <w:rsid w:val="009C2292"/>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1792"/>
    <w:rsid w:val="009E2541"/>
    <w:rsid w:val="009E2734"/>
    <w:rsid w:val="009E28A2"/>
    <w:rsid w:val="009E29BD"/>
    <w:rsid w:val="009E2A6E"/>
    <w:rsid w:val="009E38A7"/>
    <w:rsid w:val="009E56AC"/>
    <w:rsid w:val="009E6085"/>
    <w:rsid w:val="009E63A7"/>
    <w:rsid w:val="009E6864"/>
    <w:rsid w:val="009E74F5"/>
    <w:rsid w:val="009E7E0B"/>
    <w:rsid w:val="009E7F67"/>
    <w:rsid w:val="009F0745"/>
    <w:rsid w:val="009F132C"/>
    <w:rsid w:val="009F154A"/>
    <w:rsid w:val="009F15F8"/>
    <w:rsid w:val="009F27E3"/>
    <w:rsid w:val="009F286A"/>
    <w:rsid w:val="009F2AB3"/>
    <w:rsid w:val="009F310E"/>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FA0"/>
    <w:rsid w:val="00A058A7"/>
    <w:rsid w:val="00A064A3"/>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1AC9"/>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291D"/>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BF2"/>
    <w:rsid w:val="00A63CD2"/>
    <w:rsid w:val="00A63FCF"/>
    <w:rsid w:val="00A646AD"/>
    <w:rsid w:val="00A64ABA"/>
    <w:rsid w:val="00A64C35"/>
    <w:rsid w:val="00A64F59"/>
    <w:rsid w:val="00A65377"/>
    <w:rsid w:val="00A655CB"/>
    <w:rsid w:val="00A659EA"/>
    <w:rsid w:val="00A65E6C"/>
    <w:rsid w:val="00A6657B"/>
    <w:rsid w:val="00A666D9"/>
    <w:rsid w:val="00A6681C"/>
    <w:rsid w:val="00A66F92"/>
    <w:rsid w:val="00A67825"/>
    <w:rsid w:val="00A67E74"/>
    <w:rsid w:val="00A70C0E"/>
    <w:rsid w:val="00A71237"/>
    <w:rsid w:val="00A71619"/>
    <w:rsid w:val="00A7231B"/>
    <w:rsid w:val="00A72B93"/>
    <w:rsid w:val="00A72DF1"/>
    <w:rsid w:val="00A730BB"/>
    <w:rsid w:val="00A73BE7"/>
    <w:rsid w:val="00A73FAE"/>
    <w:rsid w:val="00A7478B"/>
    <w:rsid w:val="00A74C61"/>
    <w:rsid w:val="00A7517E"/>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A9C"/>
    <w:rsid w:val="00A93AAF"/>
    <w:rsid w:val="00A93D71"/>
    <w:rsid w:val="00A946AF"/>
    <w:rsid w:val="00A94C5A"/>
    <w:rsid w:val="00A94F4B"/>
    <w:rsid w:val="00A954E9"/>
    <w:rsid w:val="00A9592F"/>
    <w:rsid w:val="00A96391"/>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3AE1"/>
    <w:rsid w:val="00AC41AC"/>
    <w:rsid w:val="00AC42C6"/>
    <w:rsid w:val="00AC4AD7"/>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5AC"/>
    <w:rsid w:val="00AE0846"/>
    <w:rsid w:val="00AE08B6"/>
    <w:rsid w:val="00AE0FBE"/>
    <w:rsid w:val="00AE189C"/>
    <w:rsid w:val="00AE2211"/>
    <w:rsid w:val="00AE298E"/>
    <w:rsid w:val="00AE2B1F"/>
    <w:rsid w:val="00AE2C29"/>
    <w:rsid w:val="00AE2E10"/>
    <w:rsid w:val="00AE3C9D"/>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FE2"/>
    <w:rsid w:val="00B042D6"/>
    <w:rsid w:val="00B04C51"/>
    <w:rsid w:val="00B04DE2"/>
    <w:rsid w:val="00B058A1"/>
    <w:rsid w:val="00B058CA"/>
    <w:rsid w:val="00B067EC"/>
    <w:rsid w:val="00B06D40"/>
    <w:rsid w:val="00B06EF4"/>
    <w:rsid w:val="00B07390"/>
    <w:rsid w:val="00B07433"/>
    <w:rsid w:val="00B07B6D"/>
    <w:rsid w:val="00B10031"/>
    <w:rsid w:val="00B10257"/>
    <w:rsid w:val="00B1033A"/>
    <w:rsid w:val="00B1120B"/>
    <w:rsid w:val="00B11214"/>
    <w:rsid w:val="00B11731"/>
    <w:rsid w:val="00B11B61"/>
    <w:rsid w:val="00B11C19"/>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7B19"/>
    <w:rsid w:val="00B209A4"/>
    <w:rsid w:val="00B20E65"/>
    <w:rsid w:val="00B21AAE"/>
    <w:rsid w:val="00B21DF7"/>
    <w:rsid w:val="00B228D3"/>
    <w:rsid w:val="00B22C15"/>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455"/>
    <w:rsid w:val="00B308BC"/>
    <w:rsid w:val="00B30E9A"/>
    <w:rsid w:val="00B31321"/>
    <w:rsid w:val="00B3225F"/>
    <w:rsid w:val="00B32433"/>
    <w:rsid w:val="00B328D7"/>
    <w:rsid w:val="00B333AB"/>
    <w:rsid w:val="00B340C5"/>
    <w:rsid w:val="00B342C2"/>
    <w:rsid w:val="00B3567D"/>
    <w:rsid w:val="00B35DA2"/>
    <w:rsid w:val="00B3625C"/>
    <w:rsid w:val="00B40266"/>
    <w:rsid w:val="00B40A06"/>
    <w:rsid w:val="00B41747"/>
    <w:rsid w:val="00B421BD"/>
    <w:rsid w:val="00B425E8"/>
    <w:rsid w:val="00B428B8"/>
    <w:rsid w:val="00B4292F"/>
    <w:rsid w:val="00B4314E"/>
    <w:rsid w:val="00B4315B"/>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55"/>
    <w:rsid w:val="00B57367"/>
    <w:rsid w:val="00B574FA"/>
    <w:rsid w:val="00B6102F"/>
    <w:rsid w:val="00B613A9"/>
    <w:rsid w:val="00B61F7E"/>
    <w:rsid w:val="00B625B5"/>
    <w:rsid w:val="00B6290D"/>
    <w:rsid w:val="00B62DC8"/>
    <w:rsid w:val="00B637CB"/>
    <w:rsid w:val="00B637DD"/>
    <w:rsid w:val="00B64825"/>
    <w:rsid w:val="00B651BB"/>
    <w:rsid w:val="00B65F44"/>
    <w:rsid w:val="00B66182"/>
    <w:rsid w:val="00B66952"/>
    <w:rsid w:val="00B66DF6"/>
    <w:rsid w:val="00B67FC9"/>
    <w:rsid w:val="00B70751"/>
    <w:rsid w:val="00B70AFF"/>
    <w:rsid w:val="00B70BC4"/>
    <w:rsid w:val="00B71ABF"/>
    <w:rsid w:val="00B7239B"/>
    <w:rsid w:val="00B7245F"/>
    <w:rsid w:val="00B72546"/>
    <w:rsid w:val="00B72712"/>
    <w:rsid w:val="00B727CF"/>
    <w:rsid w:val="00B73E4D"/>
    <w:rsid w:val="00B7416C"/>
    <w:rsid w:val="00B742CB"/>
    <w:rsid w:val="00B743A3"/>
    <w:rsid w:val="00B746DE"/>
    <w:rsid w:val="00B7473B"/>
    <w:rsid w:val="00B752C1"/>
    <w:rsid w:val="00B75455"/>
    <w:rsid w:val="00B75BB9"/>
    <w:rsid w:val="00B75CA7"/>
    <w:rsid w:val="00B75EC3"/>
    <w:rsid w:val="00B766FB"/>
    <w:rsid w:val="00B76B46"/>
    <w:rsid w:val="00B76E8B"/>
    <w:rsid w:val="00B76F72"/>
    <w:rsid w:val="00B77155"/>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27C8"/>
    <w:rsid w:val="00B928CF"/>
    <w:rsid w:val="00B9290C"/>
    <w:rsid w:val="00B92BC5"/>
    <w:rsid w:val="00B939E7"/>
    <w:rsid w:val="00B93AC0"/>
    <w:rsid w:val="00B94292"/>
    <w:rsid w:val="00B94637"/>
    <w:rsid w:val="00B9469E"/>
    <w:rsid w:val="00B94775"/>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B84"/>
    <w:rsid w:val="00BA7D35"/>
    <w:rsid w:val="00BA7E91"/>
    <w:rsid w:val="00BB0446"/>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AD0"/>
    <w:rsid w:val="00BD7572"/>
    <w:rsid w:val="00BD782F"/>
    <w:rsid w:val="00BD78F0"/>
    <w:rsid w:val="00BD799A"/>
    <w:rsid w:val="00BE0B9B"/>
    <w:rsid w:val="00BE17E5"/>
    <w:rsid w:val="00BE1809"/>
    <w:rsid w:val="00BE206A"/>
    <w:rsid w:val="00BE2298"/>
    <w:rsid w:val="00BE2320"/>
    <w:rsid w:val="00BE28BE"/>
    <w:rsid w:val="00BE2A08"/>
    <w:rsid w:val="00BE2B94"/>
    <w:rsid w:val="00BE4BC9"/>
    <w:rsid w:val="00BE611F"/>
    <w:rsid w:val="00BE685E"/>
    <w:rsid w:val="00BE7361"/>
    <w:rsid w:val="00BE76F1"/>
    <w:rsid w:val="00BE7912"/>
    <w:rsid w:val="00BE7D5A"/>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584"/>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BB7"/>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3F4"/>
    <w:rsid w:val="00C3273D"/>
    <w:rsid w:val="00C33E4C"/>
    <w:rsid w:val="00C34446"/>
    <w:rsid w:val="00C360A2"/>
    <w:rsid w:val="00C36270"/>
    <w:rsid w:val="00C36476"/>
    <w:rsid w:val="00C36D24"/>
    <w:rsid w:val="00C37519"/>
    <w:rsid w:val="00C37A1B"/>
    <w:rsid w:val="00C40391"/>
    <w:rsid w:val="00C40787"/>
    <w:rsid w:val="00C40EB1"/>
    <w:rsid w:val="00C40FCA"/>
    <w:rsid w:val="00C41014"/>
    <w:rsid w:val="00C411CE"/>
    <w:rsid w:val="00C41F79"/>
    <w:rsid w:val="00C43040"/>
    <w:rsid w:val="00C43133"/>
    <w:rsid w:val="00C431BE"/>
    <w:rsid w:val="00C4418C"/>
    <w:rsid w:val="00C447D5"/>
    <w:rsid w:val="00C453AE"/>
    <w:rsid w:val="00C454D8"/>
    <w:rsid w:val="00C4613A"/>
    <w:rsid w:val="00C4634C"/>
    <w:rsid w:val="00C4670F"/>
    <w:rsid w:val="00C46751"/>
    <w:rsid w:val="00C46B70"/>
    <w:rsid w:val="00C46C9A"/>
    <w:rsid w:val="00C46E81"/>
    <w:rsid w:val="00C4717C"/>
    <w:rsid w:val="00C477BD"/>
    <w:rsid w:val="00C47B71"/>
    <w:rsid w:val="00C47F19"/>
    <w:rsid w:val="00C50344"/>
    <w:rsid w:val="00C509A1"/>
    <w:rsid w:val="00C50AAD"/>
    <w:rsid w:val="00C50C7D"/>
    <w:rsid w:val="00C50CD3"/>
    <w:rsid w:val="00C5182B"/>
    <w:rsid w:val="00C51882"/>
    <w:rsid w:val="00C51B34"/>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5D9"/>
    <w:rsid w:val="00C557EC"/>
    <w:rsid w:val="00C559F3"/>
    <w:rsid w:val="00C55A65"/>
    <w:rsid w:val="00C5618C"/>
    <w:rsid w:val="00C5660D"/>
    <w:rsid w:val="00C56713"/>
    <w:rsid w:val="00C56769"/>
    <w:rsid w:val="00C568EB"/>
    <w:rsid w:val="00C56B43"/>
    <w:rsid w:val="00C579FA"/>
    <w:rsid w:val="00C57F48"/>
    <w:rsid w:val="00C605E5"/>
    <w:rsid w:val="00C608E5"/>
    <w:rsid w:val="00C611FD"/>
    <w:rsid w:val="00C6134D"/>
    <w:rsid w:val="00C6152A"/>
    <w:rsid w:val="00C617CE"/>
    <w:rsid w:val="00C61D0C"/>
    <w:rsid w:val="00C61EF1"/>
    <w:rsid w:val="00C620C5"/>
    <w:rsid w:val="00C6229E"/>
    <w:rsid w:val="00C62C3A"/>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257A"/>
    <w:rsid w:val="00C73210"/>
    <w:rsid w:val="00C7332F"/>
    <w:rsid w:val="00C734E5"/>
    <w:rsid w:val="00C736BD"/>
    <w:rsid w:val="00C7413D"/>
    <w:rsid w:val="00C74517"/>
    <w:rsid w:val="00C745B5"/>
    <w:rsid w:val="00C74749"/>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0A77"/>
    <w:rsid w:val="00C912EC"/>
    <w:rsid w:val="00C91346"/>
    <w:rsid w:val="00C91565"/>
    <w:rsid w:val="00C915A4"/>
    <w:rsid w:val="00C91E4F"/>
    <w:rsid w:val="00C91F70"/>
    <w:rsid w:val="00C9247F"/>
    <w:rsid w:val="00C92C0A"/>
    <w:rsid w:val="00C9363B"/>
    <w:rsid w:val="00C9369B"/>
    <w:rsid w:val="00C9372F"/>
    <w:rsid w:val="00C93D5B"/>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9A0"/>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E7F"/>
    <w:rsid w:val="00CC00BD"/>
    <w:rsid w:val="00CC0D08"/>
    <w:rsid w:val="00CC1182"/>
    <w:rsid w:val="00CC1ABE"/>
    <w:rsid w:val="00CC2193"/>
    <w:rsid w:val="00CC2266"/>
    <w:rsid w:val="00CC2A2A"/>
    <w:rsid w:val="00CC36A8"/>
    <w:rsid w:val="00CC381F"/>
    <w:rsid w:val="00CC3AD5"/>
    <w:rsid w:val="00CC3EA1"/>
    <w:rsid w:val="00CC42DF"/>
    <w:rsid w:val="00CC5A2D"/>
    <w:rsid w:val="00CC62E5"/>
    <w:rsid w:val="00CC6898"/>
    <w:rsid w:val="00CC70E0"/>
    <w:rsid w:val="00CC70F4"/>
    <w:rsid w:val="00CC73F5"/>
    <w:rsid w:val="00CC7729"/>
    <w:rsid w:val="00CC7966"/>
    <w:rsid w:val="00CC7A2F"/>
    <w:rsid w:val="00CD0455"/>
    <w:rsid w:val="00CD09C4"/>
    <w:rsid w:val="00CD0C84"/>
    <w:rsid w:val="00CD1162"/>
    <w:rsid w:val="00CD1E58"/>
    <w:rsid w:val="00CD235F"/>
    <w:rsid w:val="00CD2D42"/>
    <w:rsid w:val="00CD30F1"/>
    <w:rsid w:val="00CD310C"/>
    <w:rsid w:val="00CD3496"/>
    <w:rsid w:val="00CD3C5D"/>
    <w:rsid w:val="00CD4898"/>
    <w:rsid w:val="00CD499A"/>
    <w:rsid w:val="00CD5047"/>
    <w:rsid w:val="00CD52F0"/>
    <w:rsid w:val="00CD5627"/>
    <w:rsid w:val="00CD58A1"/>
    <w:rsid w:val="00CD5AB3"/>
    <w:rsid w:val="00CD5B8E"/>
    <w:rsid w:val="00CD5CAC"/>
    <w:rsid w:val="00CD5D29"/>
    <w:rsid w:val="00CD6645"/>
    <w:rsid w:val="00CD6B81"/>
    <w:rsid w:val="00CD6D76"/>
    <w:rsid w:val="00CD751E"/>
    <w:rsid w:val="00CD79DE"/>
    <w:rsid w:val="00CE0607"/>
    <w:rsid w:val="00CE060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B56"/>
    <w:rsid w:val="00CF6F99"/>
    <w:rsid w:val="00CF770B"/>
    <w:rsid w:val="00CF7D09"/>
    <w:rsid w:val="00D001C6"/>
    <w:rsid w:val="00D00FD4"/>
    <w:rsid w:val="00D012E3"/>
    <w:rsid w:val="00D01A17"/>
    <w:rsid w:val="00D02A28"/>
    <w:rsid w:val="00D03325"/>
    <w:rsid w:val="00D037B0"/>
    <w:rsid w:val="00D04CF3"/>
    <w:rsid w:val="00D0548E"/>
    <w:rsid w:val="00D056D0"/>
    <w:rsid w:val="00D05891"/>
    <w:rsid w:val="00D05B91"/>
    <w:rsid w:val="00D05F40"/>
    <w:rsid w:val="00D05F56"/>
    <w:rsid w:val="00D0639A"/>
    <w:rsid w:val="00D077EF"/>
    <w:rsid w:val="00D07F17"/>
    <w:rsid w:val="00D106D9"/>
    <w:rsid w:val="00D11639"/>
    <w:rsid w:val="00D118D8"/>
    <w:rsid w:val="00D11A2D"/>
    <w:rsid w:val="00D11ADF"/>
    <w:rsid w:val="00D11AFD"/>
    <w:rsid w:val="00D12042"/>
    <w:rsid w:val="00D124E3"/>
    <w:rsid w:val="00D12517"/>
    <w:rsid w:val="00D132F5"/>
    <w:rsid w:val="00D13733"/>
    <w:rsid w:val="00D13829"/>
    <w:rsid w:val="00D14C22"/>
    <w:rsid w:val="00D15BDC"/>
    <w:rsid w:val="00D15D0C"/>
    <w:rsid w:val="00D15E7C"/>
    <w:rsid w:val="00D15EA5"/>
    <w:rsid w:val="00D16532"/>
    <w:rsid w:val="00D16EC3"/>
    <w:rsid w:val="00D174D9"/>
    <w:rsid w:val="00D2036A"/>
    <w:rsid w:val="00D20C28"/>
    <w:rsid w:val="00D2104F"/>
    <w:rsid w:val="00D2131D"/>
    <w:rsid w:val="00D21343"/>
    <w:rsid w:val="00D214D4"/>
    <w:rsid w:val="00D2274A"/>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0AD3"/>
    <w:rsid w:val="00D4126E"/>
    <w:rsid w:val="00D41604"/>
    <w:rsid w:val="00D418CD"/>
    <w:rsid w:val="00D41963"/>
    <w:rsid w:val="00D41A0C"/>
    <w:rsid w:val="00D41A9D"/>
    <w:rsid w:val="00D4211C"/>
    <w:rsid w:val="00D4275E"/>
    <w:rsid w:val="00D42F5D"/>
    <w:rsid w:val="00D42FBA"/>
    <w:rsid w:val="00D430A4"/>
    <w:rsid w:val="00D43146"/>
    <w:rsid w:val="00D43B25"/>
    <w:rsid w:val="00D43B97"/>
    <w:rsid w:val="00D4430F"/>
    <w:rsid w:val="00D443DE"/>
    <w:rsid w:val="00D444B9"/>
    <w:rsid w:val="00D44825"/>
    <w:rsid w:val="00D44B9F"/>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2205"/>
    <w:rsid w:val="00D532C8"/>
    <w:rsid w:val="00D534DA"/>
    <w:rsid w:val="00D53737"/>
    <w:rsid w:val="00D53E1B"/>
    <w:rsid w:val="00D54439"/>
    <w:rsid w:val="00D546EA"/>
    <w:rsid w:val="00D54ABD"/>
    <w:rsid w:val="00D54FB2"/>
    <w:rsid w:val="00D55137"/>
    <w:rsid w:val="00D552F0"/>
    <w:rsid w:val="00D561F3"/>
    <w:rsid w:val="00D5647E"/>
    <w:rsid w:val="00D56703"/>
    <w:rsid w:val="00D5677E"/>
    <w:rsid w:val="00D57158"/>
    <w:rsid w:val="00D571A1"/>
    <w:rsid w:val="00D57201"/>
    <w:rsid w:val="00D5731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400"/>
    <w:rsid w:val="00D71EA0"/>
    <w:rsid w:val="00D7244A"/>
    <w:rsid w:val="00D73A9B"/>
    <w:rsid w:val="00D74A27"/>
    <w:rsid w:val="00D75AF1"/>
    <w:rsid w:val="00D75E92"/>
    <w:rsid w:val="00D76AF7"/>
    <w:rsid w:val="00D76DE0"/>
    <w:rsid w:val="00D77705"/>
    <w:rsid w:val="00D779E8"/>
    <w:rsid w:val="00D77EBB"/>
    <w:rsid w:val="00D80436"/>
    <w:rsid w:val="00D8048C"/>
    <w:rsid w:val="00D804AD"/>
    <w:rsid w:val="00D80AE1"/>
    <w:rsid w:val="00D80D5A"/>
    <w:rsid w:val="00D811FB"/>
    <w:rsid w:val="00D81A24"/>
    <w:rsid w:val="00D8214A"/>
    <w:rsid w:val="00D8250C"/>
    <w:rsid w:val="00D84527"/>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1B96"/>
    <w:rsid w:val="00D92470"/>
    <w:rsid w:val="00D92B84"/>
    <w:rsid w:val="00D93642"/>
    <w:rsid w:val="00D9380A"/>
    <w:rsid w:val="00D93A3A"/>
    <w:rsid w:val="00D93DA4"/>
    <w:rsid w:val="00D9470B"/>
    <w:rsid w:val="00D950F5"/>
    <w:rsid w:val="00D95144"/>
    <w:rsid w:val="00D953EB"/>
    <w:rsid w:val="00D96679"/>
    <w:rsid w:val="00D96DB9"/>
    <w:rsid w:val="00DA024B"/>
    <w:rsid w:val="00DA0686"/>
    <w:rsid w:val="00DA0B11"/>
    <w:rsid w:val="00DA0CA6"/>
    <w:rsid w:val="00DA176C"/>
    <w:rsid w:val="00DA2066"/>
    <w:rsid w:val="00DA2500"/>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C4A"/>
    <w:rsid w:val="00DB0E03"/>
    <w:rsid w:val="00DB0F51"/>
    <w:rsid w:val="00DB1DE8"/>
    <w:rsid w:val="00DB2567"/>
    <w:rsid w:val="00DB37B6"/>
    <w:rsid w:val="00DB3BA3"/>
    <w:rsid w:val="00DB4354"/>
    <w:rsid w:val="00DB48C3"/>
    <w:rsid w:val="00DB492F"/>
    <w:rsid w:val="00DB4C0B"/>
    <w:rsid w:val="00DB4C76"/>
    <w:rsid w:val="00DB4E23"/>
    <w:rsid w:val="00DB4E4B"/>
    <w:rsid w:val="00DB4E8D"/>
    <w:rsid w:val="00DB553F"/>
    <w:rsid w:val="00DB56A2"/>
    <w:rsid w:val="00DB5A3F"/>
    <w:rsid w:val="00DB5D24"/>
    <w:rsid w:val="00DB62BB"/>
    <w:rsid w:val="00DB66D4"/>
    <w:rsid w:val="00DB6FB4"/>
    <w:rsid w:val="00DB7B20"/>
    <w:rsid w:val="00DC04C8"/>
    <w:rsid w:val="00DC0A51"/>
    <w:rsid w:val="00DC0C21"/>
    <w:rsid w:val="00DC0E1D"/>
    <w:rsid w:val="00DC17B8"/>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073"/>
    <w:rsid w:val="00DD2715"/>
    <w:rsid w:val="00DD2FA2"/>
    <w:rsid w:val="00DD3004"/>
    <w:rsid w:val="00DD3097"/>
    <w:rsid w:val="00DD38FE"/>
    <w:rsid w:val="00DD3A0C"/>
    <w:rsid w:val="00DD3CAD"/>
    <w:rsid w:val="00DD45D7"/>
    <w:rsid w:val="00DD527E"/>
    <w:rsid w:val="00DD55C3"/>
    <w:rsid w:val="00DD624C"/>
    <w:rsid w:val="00DD6625"/>
    <w:rsid w:val="00DD73E1"/>
    <w:rsid w:val="00DD7FA5"/>
    <w:rsid w:val="00DE0F8E"/>
    <w:rsid w:val="00DE11FA"/>
    <w:rsid w:val="00DE1910"/>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3342"/>
    <w:rsid w:val="00E04655"/>
    <w:rsid w:val="00E0471A"/>
    <w:rsid w:val="00E04E2F"/>
    <w:rsid w:val="00E05615"/>
    <w:rsid w:val="00E0585A"/>
    <w:rsid w:val="00E05B61"/>
    <w:rsid w:val="00E060C4"/>
    <w:rsid w:val="00E06611"/>
    <w:rsid w:val="00E06B10"/>
    <w:rsid w:val="00E10C19"/>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3BD"/>
    <w:rsid w:val="00E21754"/>
    <w:rsid w:val="00E229DF"/>
    <w:rsid w:val="00E23382"/>
    <w:rsid w:val="00E235B9"/>
    <w:rsid w:val="00E23734"/>
    <w:rsid w:val="00E23E82"/>
    <w:rsid w:val="00E243D1"/>
    <w:rsid w:val="00E24BDF"/>
    <w:rsid w:val="00E24F93"/>
    <w:rsid w:val="00E2522A"/>
    <w:rsid w:val="00E254F7"/>
    <w:rsid w:val="00E25574"/>
    <w:rsid w:val="00E2572C"/>
    <w:rsid w:val="00E264E3"/>
    <w:rsid w:val="00E2673C"/>
    <w:rsid w:val="00E26C62"/>
    <w:rsid w:val="00E271C8"/>
    <w:rsid w:val="00E27F9A"/>
    <w:rsid w:val="00E303E2"/>
    <w:rsid w:val="00E31211"/>
    <w:rsid w:val="00E31496"/>
    <w:rsid w:val="00E31C97"/>
    <w:rsid w:val="00E31CB7"/>
    <w:rsid w:val="00E323F2"/>
    <w:rsid w:val="00E32C55"/>
    <w:rsid w:val="00E32E6D"/>
    <w:rsid w:val="00E33318"/>
    <w:rsid w:val="00E335E4"/>
    <w:rsid w:val="00E33B71"/>
    <w:rsid w:val="00E33E1A"/>
    <w:rsid w:val="00E35062"/>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0B8"/>
    <w:rsid w:val="00E43484"/>
    <w:rsid w:val="00E43ACA"/>
    <w:rsid w:val="00E43C45"/>
    <w:rsid w:val="00E43E08"/>
    <w:rsid w:val="00E44EFC"/>
    <w:rsid w:val="00E45FD1"/>
    <w:rsid w:val="00E460A0"/>
    <w:rsid w:val="00E46997"/>
    <w:rsid w:val="00E47038"/>
    <w:rsid w:val="00E47194"/>
    <w:rsid w:val="00E47656"/>
    <w:rsid w:val="00E47722"/>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730"/>
    <w:rsid w:val="00E72F35"/>
    <w:rsid w:val="00E73767"/>
    <w:rsid w:val="00E73CF4"/>
    <w:rsid w:val="00E73E85"/>
    <w:rsid w:val="00E74A7C"/>
    <w:rsid w:val="00E74FE4"/>
    <w:rsid w:val="00E76095"/>
    <w:rsid w:val="00E76D4C"/>
    <w:rsid w:val="00E8019B"/>
    <w:rsid w:val="00E80F7D"/>
    <w:rsid w:val="00E81810"/>
    <w:rsid w:val="00E81B09"/>
    <w:rsid w:val="00E81ED8"/>
    <w:rsid w:val="00E81F11"/>
    <w:rsid w:val="00E82578"/>
    <w:rsid w:val="00E827BC"/>
    <w:rsid w:val="00E828EE"/>
    <w:rsid w:val="00E83B1C"/>
    <w:rsid w:val="00E84090"/>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097"/>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A7BB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5840"/>
    <w:rsid w:val="00EC68AC"/>
    <w:rsid w:val="00EC6F8B"/>
    <w:rsid w:val="00EC7AB1"/>
    <w:rsid w:val="00ED02F7"/>
    <w:rsid w:val="00ED05D7"/>
    <w:rsid w:val="00ED0742"/>
    <w:rsid w:val="00ED0EB0"/>
    <w:rsid w:val="00ED1196"/>
    <w:rsid w:val="00ED2285"/>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1EDB"/>
    <w:rsid w:val="00EE236E"/>
    <w:rsid w:val="00EE2C83"/>
    <w:rsid w:val="00EE2CF1"/>
    <w:rsid w:val="00EE32C0"/>
    <w:rsid w:val="00EE3501"/>
    <w:rsid w:val="00EE39E9"/>
    <w:rsid w:val="00EE6F96"/>
    <w:rsid w:val="00EE72D9"/>
    <w:rsid w:val="00EE75A1"/>
    <w:rsid w:val="00EE7E2D"/>
    <w:rsid w:val="00EF094D"/>
    <w:rsid w:val="00EF09EA"/>
    <w:rsid w:val="00EF0A02"/>
    <w:rsid w:val="00EF0BC3"/>
    <w:rsid w:val="00EF10B6"/>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1FAD"/>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069"/>
    <w:rsid w:val="00F362AD"/>
    <w:rsid w:val="00F3634B"/>
    <w:rsid w:val="00F371C8"/>
    <w:rsid w:val="00F4073C"/>
    <w:rsid w:val="00F4121F"/>
    <w:rsid w:val="00F412D9"/>
    <w:rsid w:val="00F41F06"/>
    <w:rsid w:val="00F4214A"/>
    <w:rsid w:val="00F4231A"/>
    <w:rsid w:val="00F4283D"/>
    <w:rsid w:val="00F42CB0"/>
    <w:rsid w:val="00F43068"/>
    <w:rsid w:val="00F439AF"/>
    <w:rsid w:val="00F44F02"/>
    <w:rsid w:val="00F44F24"/>
    <w:rsid w:val="00F45B68"/>
    <w:rsid w:val="00F468AF"/>
    <w:rsid w:val="00F47191"/>
    <w:rsid w:val="00F47356"/>
    <w:rsid w:val="00F47552"/>
    <w:rsid w:val="00F47BA9"/>
    <w:rsid w:val="00F47BE2"/>
    <w:rsid w:val="00F47C70"/>
    <w:rsid w:val="00F5014D"/>
    <w:rsid w:val="00F506DF"/>
    <w:rsid w:val="00F517C0"/>
    <w:rsid w:val="00F51DED"/>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7077"/>
    <w:rsid w:val="00F5724F"/>
    <w:rsid w:val="00F572ED"/>
    <w:rsid w:val="00F577CB"/>
    <w:rsid w:val="00F578B9"/>
    <w:rsid w:val="00F578CF"/>
    <w:rsid w:val="00F57984"/>
    <w:rsid w:val="00F57DC6"/>
    <w:rsid w:val="00F605A0"/>
    <w:rsid w:val="00F608BD"/>
    <w:rsid w:val="00F6148F"/>
    <w:rsid w:val="00F617F2"/>
    <w:rsid w:val="00F61CC1"/>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73E"/>
    <w:rsid w:val="00F67B06"/>
    <w:rsid w:val="00F67F31"/>
    <w:rsid w:val="00F70A43"/>
    <w:rsid w:val="00F71381"/>
    <w:rsid w:val="00F71AAA"/>
    <w:rsid w:val="00F71B21"/>
    <w:rsid w:val="00F71C88"/>
    <w:rsid w:val="00F72F52"/>
    <w:rsid w:val="00F73256"/>
    <w:rsid w:val="00F732C7"/>
    <w:rsid w:val="00F7375F"/>
    <w:rsid w:val="00F73B55"/>
    <w:rsid w:val="00F73DB7"/>
    <w:rsid w:val="00F7438E"/>
    <w:rsid w:val="00F75318"/>
    <w:rsid w:val="00F758E4"/>
    <w:rsid w:val="00F75A15"/>
    <w:rsid w:val="00F75AF5"/>
    <w:rsid w:val="00F75BFB"/>
    <w:rsid w:val="00F76063"/>
    <w:rsid w:val="00F7770F"/>
    <w:rsid w:val="00F778AF"/>
    <w:rsid w:val="00F77FB9"/>
    <w:rsid w:val="00F8048C"/>
    <w:rsid w:val="00F80533"/>
    <w:rsid w:val="00F815EB"/>
    <w:rsid w:val="00F81DE3"/>
    <w:rsid w:val="00F8201F"/>
    <w:rsid w:val="00F827BC"/>
    <w:rsid w:val="00F834E8"/>
    <w:rsid w:val="00F8357F"/>
    <w:rsid w:val="00F847B4"/>
    <w:rsid w:val="00F84D6B"/>
    <w:rsid w:val="00F85EB1"/>
    <w:rsid w:val="00F86666"/>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96DB7"/>
    <w:rsid w:val="00FA04B0"/>
    <w:rsid w:val="00FA0E83"/>
    <w:rsid w:val="00FA20B0"/>
    <w:rsid w:val="00FA234D"/>
    <w:rsid w:val="00FA25E6"/>
    <w:rsid w:val="00FA264C"/>
    <w:rsid w:val="00FA3040"/>
    <w:rsid w:val="00FA3540"/>
    <w:rsid w:val="00FA3D41"/>
    <w:rsid w:val="00FA3F0A"/>
    <w:rsid w:val="00FA40F5"/>
    <w:rsid w:val="00FA44EE"/>
    <w:rsid w:val="00FA457D"/>
    <w:rsid w:val="00FA4D24"/>
    <w:rsid w:val="00FA552A"/>
    <w:rsid w:val="00FA56E3"/>
    <w:rsid w:val="00FA5ADF"/>
    <w:rsid w:val="00FA64BB"/>
    <w:rsid w:val="00FA66D5"/>
    <w:rsid w:val="00FA732A"/>
    <w:rsid w:val="00FA73A5"/>
    <w:rsid w:val="00FA7F4A"/>
    <w:rsid w:val="00FB00BD"/>
    <w:rsid w:val="00FB02C8"/>
    <w:rsid w:val="00FB084B"/>
    <w:rsid w:val="00FB088D"/>
    <w:rsid w:val="00FB09A3"/>
    <w:rsid w:val="00FB119C"/>
    <w:rsid w:val="00FB254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3CFC"/>
    <w:rsid w:val="00FC4169"/>
    <w:rsid w:val="00FC49E3"/>
    <w:rsid w:val="00FC4C5C"/>
    <w:rsid w:val="00FC5AD8"/>
    <w:rsid w:val="00FC6120"/>
    <w:rsid w:val="00FC6324"/>
    <w:rsid w:val="00FC6412"/>
    <w:rsid w:val="00FC65AC"/>
    <w:rsid w:val="00FC701C"/>
    <w:rsid w:val="00FC72DC"/>
    <w:rsid w:val="00FC799F"/>
    <w:rsid w:val="00FD0175"/>
    <w:rsid w:val="00FD07C1"/>
    <w:rsid w:val="00FD0D73"/>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DC2"/>
    <w:rsid w:val="00FE7E77"/>
    <w:rsid w:val="00FE7F3A"/>
    <w:rsid w:val="00FF070B"/>
    <w:rsid w:val="00FF0902"/>
    <w:rsid w:val="00FF1107"/>
    <w:rsid w:val="00FF15AD"/>
    <w:rsid w:val="00FF1601"/>
    <w:rsid w:val="00FF18E6"/>
    <w:rsid w:val="00FF2159"/>
    <w:rsid w:val="00FF23F0"/>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uiPriority w:val="99"/>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996958020">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AFA3D766-B0F4-47FB-9F4A-90135C811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0A8FE-FFE7-43F4-952D-D67FDC8B3121}">
  <ds:schemaRefs>
    <ds:schemaRef ds:uri="http://schemas.microsoft.com/office/infopath/2007/PartnerControls"/>
    <ds:schemaRef ds:uri="9b239327-9e80-40e4-b1b7-4394fed77a33"/>
    <ds:schemaRef ds:uri="http://schemas.microsoft.com/sharepoint/v3"/>
    <ds:schemaRef ds:uri="http://schemas.openxmlformats.org/package/2006/metadata/core-properties"/>
    <ds:schemaRef ds:uri="d8762117-8292-4133-b1c7-eab5c6487cfd"/>
    <ds:schemaRef ds:uri="http://schemas.microsoft.com/office/2006/documentManagement/types"/>
    <ds:schemaRef ds:uri="2f282d3b-eb4a-4b09-b61f-b9593442e286"/>
    <ds:schemaRef ds:uri="http://www.w3.org/XML/1998/namespace"/>
    <ds:schemaRef ds:uri="http://schemas.microsoft.com/office/2006/metadata/properties"/>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39</TotalTime>
  <Pages>7</Pages>
  <Words>2840</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23</cp:revision>
  <cp:lastPrinted>2021-10-12T01:12:00Z</cp:lastPrinted>
  <dcterms:created xsi:type="dcterms:W3CDTF">2023-08-11T11:52:00Z</dcterms:created>
  <dcterms:modified xsi:type="dcterms:W3CDTF">2023-08-11T16:52:00Z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